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25F7" w:rsidRPr="00690CCE" w:rsidRDefault="00AE25F7" w:rsidP="0043139C">
      <w:pPr>
        <w:pStyle w:val="a3"/>
        <w:spacing w:after="0" w:line="360" w:lineRule="auto"/>
        <w:jc w:val="both"/>
        <w:rPr>
          <w:caps/>
          <w:sz w:val="24"/>
          <w:szCs w:val="28"/>
        </w:rPr>
      </w:pPr>
    </w:p>
    <w:p w:rsidR="00AE25F7" w:rsidRDefault="000B28DD" w:rsidP="000B28DD">
      <w:pPr>
        <w:ind w:hanging="142"/>
        <w:jc w:val="center"/>
        <w:rPr>
          <w:sz w:val="24"/>
          <w:szCs w:val="24"/>
        </w:rPr>
      </w:pPr>
      <w:bookmarkStart w:id="0" w:name="_Toc468611353"/>
      <w:bookmarkStart w:id="1" w:name="_Toc498845730"/>
      <w:bookmarkStart w:id="2" w:name="_Toc498845574"/>
      <w:bookmarkStart w:id="3" w:name="_Toc498835889"/>
      <w:bookmarkStart w:id="4" w:name="_Toc498834943"/>
      <w:r>
        <w:rPr>
          <w:sz w:val="24"/>
          <w:szCs w:val="24"/>
        </w:rPr>
        <w:t>МИНИ</w:t>
      </w:r>
      <w:r>
        <w:rPr>
          <w:sz w:val="24"/>
          <w:szCs w:val="24"/>
          <w:lang w:val="en-US"/>
        </w:rPr>
        <w:t>C</w:t>
      </w:r>
      <w:r>
        <w:rPr>
          <w:sz w:val="24"/>
          <w:szCs w:val="24"/>
        </w:rPr>
        <w:t>ТЕРСТВО НАУКИ И ВЫСШЕГО ОБРАЗОВАНИЯ РОССИЙСКОЙ ФЕДЕРАЦИИ</w:t>
      </w:r>
    </w:p>
    <w:p w:rsidR="000B28DD" w:rsidRPr="000B28DD" w:rsidRDefault="000B28DD" w:rsidP="000B28DD">
      <w:pPr>
        <w:ind w:hanging="142"/>
        <w:jc w:val="center"/>
        <w:rPr>
          <w:sz w:val="24"/>
          <w:szCs w:val="24"/>
        </w:rPr>
      </w:pPr>
    </w:p>
    <w:p w:rsidR="00AE25F7" w:rsidRPr="009625E3" w:rsidRDefault="00AE25F7" w:rsidP="00690CCE">
      <w:pPr>
        <w:spacing w:after="200" w:line="276" w:lineRule="auto"/>
        <w:jc w:val="center"/>
        <w:rPr>
          <w:b/>
          <w:sz w:val="24"/>
          <w:szCs w:val="24"/>
          <w:lang w:eastAsia="en-US"/>
        </w:rPr>
      </w:pPr>
      <w:r w:rsidRPr="00690CCE">
        <w:rPr>
          <w:b/>
          <w:sz w:val="24"/>
          <w:szCs w:val="24"/>
          <w:lang w:eastAsia="en-US"/>
        </w:rPr>
        <w:t xml:space="preserve">ФЕДЕРАЛЬНОЕ ГОСУДАРСТВЕННОЕ БЮДЖЕТНОЕ </w:t>
      </w: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ОБРАЗОВАТЕЛЬНОЕ УЧРЕ</w:t>
      </w:r>
      <w:r>
        <w:rPr>
          <w:b/>
          <w:sz w:val="24"/>
          <w:szCs w:val="24"/>
          <w:lang w:eastAsia="en-US"/>
        </w:rPr>
        <w:t xml:space="preserve">ЖДЕНИЕ ВЫСШЕГО </w:t>
      </w:r>
      <w:r w:rsidRPr="00690CCE">
        <w:rPr>
          <w:b/>
          <w:sz w:val="24"/>
          <w:szCs w:val="24"/>
          <w:lang w:eastAsia="en-US"/>
        </w:rPr>
        <w:t xml:space="preserve"> ОБРАЗОВАНИЯ </w:t>
      </w: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«ДОНСКОЙ ГОСУДАРСТВЕННЫЙ ТЕХНИЧЕСКИЙ УНИВЕРСИТЕТ»</w:t>
      </w: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(ДГТУ)</w:t>
      </w:r>
    </w:p>
    <w:p w:rsidR="00AE25F7" w:rsidRPr="00690CCE" w:rsidRDefault="00AE25F7" w:rsidP="00690CCE">
      <w:pPr>
        <w:spacing w:after="200" w:line="276" w:lineRule="auto"/>
        <w:jc w:val="center"/>
        <w:rPr>
          <w:b/>
          <w:sz w:val="24"/>
          <w:szCs w:val="24"/>
          <w:u w:val="single"/>
          <w:lang w:eastAsia="en-US"/>
        </w:rPr>
      </w:pPr>
    </w:p>
    <w:p w:rsidR="00AE25F7" w:rsidRPr="00690CCE" w:rsidRDefault="00AE25F7" w:rsidP="00690CCE">
      <w:pPr>
        <w:spacing w:after="200" w:line="276" w:lineRule="auto"/>
        <w:jc w:val="center"/>
        <w:rPr>
          <w:b/>
          <w:sz w:val="24"/>
          <w:szCs w:val="24"/>
          <w:u w:val="single"/>
          <w:lang w:eastAsia="en-US"/>
        </w:rPr>
      </w:pPr>
    </w:p>
    <w:p w:rsidR="00AE25F7" w:rsidRPr="00690CCE" w:rsidRDefault="00AE25F7" w:rsidP="00690CCE">
      <w:pPr>
        <w:spacing w:before="100" w:beforeAutospacing="1" w:after="100" w:afterAutospacing="1" w:line="276" w:lineRule="auto"/>
        <w:jc w:val="center"/>
        <w:rPr>
          <w:b/>
          <w:sz w:val="24"/>
          <w:szCs w:val="24"/>
          <w:lang w:eastAsia="en-US"/>
        </w:rPr>
      </w:pPr>
    </w:p>
    <w:p w:rsidR="00AE25F7" w:rsidRPr="00690CCE" w:rsidRDefault="00AE25F7" w:rsidP="00690CCE">
      <w:pPr>
        <w:spacing w:before="100" w:beforeAutospacing="1" w:after="100" w:afterAutospacing="1" w:line="276" w:lineRule="auto"/>
        <w:jc w:val="center"/>
        <w:rPr>
          <w:b/>
          <w:sz w:val="24"/>
          <w:szCs w:val="24"/>
          <w:lang w:eastAsia="en-US"/>
        </w:rPr>
      </w:pPr>
    </w:p>
    <w:p w:rsidR="00AE25F7" w:rsidRPr="00690CCE" w:rsidRDefault="00AE25F7" w:rsidP="00690CCE">
      <w:pPr>
        <w:spacing w:before="100" w:beforeAutospacing="1" w:after="100" w:afterAutospacing="1" w:line="276" w:lineRule="auto"/>
        <w:jc w:val="center"/>
        <w:rPr>
          <w:b/>
          <w:sz w:val="24"/>
          <w:szCs w:val="24"/>
          <w:lang w:eastAsia="en-US"/>
        </w:rPr>
      </w:pPr>
      <w:bookmarkStart w:id="5" w:name="e0_7_"/>
      <w:bookmarkEnd w:id="5"/>
      <w:r w:rsidRPr="00690CCE">
        <w:rPr>
          <w:b/>
          <w:sz w:val="24"/>
          <w:szCs w:val="24"/>
          <w:lang w:eastAsia="en-US"/>
        </w:rPr>
        <w:t>В.Н. Черкасов, В.И. Зыков, А.Н. Петренко, В.Е. Мереняшев</w:t>
      </w:r>
    </w:p>
    <w:p w:rsidR="00AE25F7" w:rsidRPr="00690CCE" w:rsidRDefault="00AE25F7" w:rsidP="00690CCE">
      <w:pPr>
        <w:spacing w:after="200" w:line="276" w:lineRule="auto"/>
        <w:jc w:val="center"/>
        <w:rPr>
          <w:b/>
          <w:sz w:val="24"/>
          <w:szCs w:val="24"/>
          <w:lang w:eastAsia="en-US"/>
        </w:rPr>
      </w:pP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ЛЕКЦИЯ № 1</w:t>
      </w: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ПО ДИСЦИПЛИНЕ</w:t>
      </w:r>
    </w:p>
    <w:p w:rsidR="00AE25F7" w:rsidRPr="00690CCE" w:rsidRDefault="00AE25F7" w:rsidP="00690CCE">
      <w:pPr>
        <w:spacing w:after="200" w:line="276" w:lineRule="auto"/>
        <w:jc w:val="center"/>
        <w:rPr>
          <w:b/>
          <w:sz w:val="24"/>
          <w:szCs w:val="24"/>
          <w:lang w:eastAsia="en-US"/>
        </w:rPr>
      </w:pPr>
      <w:r w:rsidRPr="00690CCE">
        <w:rPr>
          <w:b/>
          <w:sz w:val="24"/>
          <w:szCs w:val="24"/>
          <w:lang w:eastAsia="en-US"/>
        </w:rPr>
        <w:t>«П</w:t>
      </w:r>
      <w:r w:rsidRPr="00690CCE">
        <w:rPr>
          <w:b/>
          <w:bCs/>
          <w:sz w:val="24"/>
          <w:szCs w:val="24"/>
          <w:lang w:eastAsia="en-US"/>
        </w:rPr>
        <w:t>ожарная безопасность электроустановок</w:t>
      </w:r>
      <w:r w:rsidRPr="00690CCE">
        <w:rPr>
          <w:b/>
          <w:sz w:val="24"/>
          <w:szCs w:val="24"/>
          <w:lang w:eastAsia="en-US"/>
        </w:rPr>
        <w:t>»</w:t>
      </w:r>
    </w:p>
    <w:p w:rsidR="00AE25F7" w:rsidRPr="00690CCE" w:rsidRDefault="00AE25F7" w:rsidP="00690CCE">
      <w:pPr>
        <w:spacing w:after="200" w:line="276" w:lineRule="auto"/>
        <w:jc w:val="center"/>
        <w:rPr>
          <w:b/>
          <w:sz w:val="24"/>
          <w:szCs w:val="24"/>
          <w:lang w:eastAsia="en-US"/>
        </w:rPr>
      </w:pPr>
    </w:p>
    <w:p w:rsidR="00AE25F7" w:rsidRPr="00690CCE" w:rsidRDefault="00AE25F7" w:rsidP="00690CCE">
      <w:pPr>
        <w:spacing w:after="200" w:line="276" w:lineRule="auto"/>
        <w:jc w:val="center"/>
        <w:rPr>
          <w:b/>
          <w:sz w:val="24"/>
          <w:szCs w:val="24"/>
          <w:u w:val="single"/>
          <w:lang w:eastAsia="en-US"/>
        </w:rPr>
      </w:pPr>
    </w:p>
    <w:p w:rsidR="00AE25F7" w:rsidRPr="00690CCE" w:rsidRDefault="00AE25F7" w:rsidP="00690CCE">
      <w:pPr>
        <w:spacing w:after="200" w:line="276" w:lineRule="auto"/>
        <w:jc w:val="center"/>
        <w:rPr>
          <w:sz w:val="24"/>
          <w:szCs w:val="24"/>
          <w:lang w:eastAsia="en-US"/>
        </w:rPr>
      </w:pPr>
    </w:p>
    <w:p w:rsidR="00AE25F7" w:rsidRPr="00690CCE" w:rsidRDefault="00AE25F7" w:rsidP="00690CCE">
      <w:pPr>
        <w:spacing w:after="200" w:line="276" w:lineRule="auto"/>
        <w:jc w:val="center"/>
        <w:rPr>
          <w:sz w:val="24"/>
          <w:szCs w:val="24"/>
          <w:lang w:eastAsia="en-US"/>
        </w:rPr>
      </w:pPr>
      <w:r>
        <w:rPr>
          <w:sz w:val="24"/>
          <w:szCs w:val="24"/>
          <w:lang w:eastAsia="en-US"/>
        </w:rPr>
        <w:t>Специальность 2</w:t>
      </w:r>
      <w:r w:rsidRPr="00A74B90">
        <w:rPr>
          <w:sz w:val="24"/>
          <w:szCs w:val="24"/>
          <w:lang w:eastAsia="en-US"/>
        </w:rPr>
        <w:t>0</w:t>
      </w:r>
      <w:r>
        <w:rPr>
          <w:sz w:val="24"/>
          <w:szCs w:val="24"/>
          <w:lang w:eastAsia="en-US"/>
        </w:rPr>
        <w:t>.05.01</w:t>
      </w:r>
      <w:r w:rsidRPr="00690CCE">
        <w:rPr>
          <w:sz w:val="24"/>
          <w:szCs w:val="24"/>
          <w:lang w:eastAsia="en-US"/>
        </w:rPr>
        <w:t xml:space="preserve"> «Пожарная безопасность»</w:t>
      </w:r>
    </w:p>
    <w:p w:rsidR="00AE25F7" w:rsidRPr="00690CCE" w:rsidRDefault="00AE25F7" w:rsidP="00690CCE">
      <w:pPr>
        <w:spacing w:after="200" w:line="276" w:lineRule="auto"/>
        <w:jc w:val="both"/>
        <w:rPr>
          <w:b/>
          <w:sz w:val="24"/>
          <w:szCs w:val="24"/>
          <w:lang w:eastAsia="en-US"/>
        </w:rPr>
      </w:pPr>
    </w:p>
    <w:p w:rsidR="00AE25F7" w:rsidRPr="00690CCE" w:rsidRDefault="00AE25F7" w:rsidP="00690CCE">
      <w:pPr>
        <w:spacing w:after="200" w:line="276" w:lineRule="auto"/>
        <w:jc w:val="both"/>
        <w:rPr>
          <w:b/>
          <w:sz w:val="24"/>
          <w:szCs w:val="24"/>
          <w:lang w:eastAsia="en-US"/>
        </w:rPr>
      </w:pPr>
    </w:p>
    <w:p w:rsidR="00AE25F7" w:rsidRPr="00690CCE" w:rsidRDefault="00AE25F7" w:rsidP="00690CCE">
      <w:pPr>
        <w:spacing w:after="200" w:line="276" w:lineRule="auto"/>
        <w:rPr>
          <w:sz w:val="24"/>
          <w:szCs w:val="24"/>
          <w:lang w:eastAsia="en-US"/>
        </w:rPr>
      </w:pPr>
    </w:p>
    <w:p w:rsidR="00AE25F7" w:rsidRPr="00690CCE" w:rsidRDefault="00AE25F7" w:rsidP="00690CCE">
      <w:pPr>
        <w:spacing w:after="200" w:line="276" w:lineRule="auto"/>
        <w:jc w:val="center"/>
        <w:rPr>
          <w:sz w:val="24"/>
          <w:szCs w:val="24"/>
          <w:lang w:eastAsia="en-US"/>
        </w:rPr>
      </w:pPr>
    </w:p>
    <w:p w:rsidR="00AE25F7" w:rsidRPr="00690CCE" w:rsidRDefault="00AE25F7" w:rsidP="00690CCE">
      <w:pPr>
        <w:spacing w:after="200" w:line="276" w:lineRule="auto"/>
        <w:jc w:val="center"/>
        <w:rPr>
          <w:sz w:val="24"/>
          <w:szCs w:val="24"/>
          <w:lang w:eastAsia="en-US"/>
        </w:rPr>
      </w:pPr>
    </w:p>
    <w:p w:rsidR="00AE25F7" w:rsidRPr="00690CCE" w:rsidRDefault="00AE25F7" w:rsidP="00690CCE">
      <w:pPr>
        <w:spacing w:after="200" w:line="276" w:lineRule="auto"/>
        <w:jc w:val="center"/>
        <w:rPr>
          <w:sz w:val="24"/>
          <w:szCs w:val="24"/>
          <w:lang w:eastAsia="en-US"/>
        </w:rPr>
      </w:pPr>
    </w:p>
    <w:p w:rsidR="00AE25F7" w:rsidRPr="00690CCE" w:rsidRDefault="00AE25F7" w:rsidP="00690CCE">
      <w:pPr>
        <w:spacing w:after="200" w:line="276" w:lineRule="auto"/>
        <w:jc w:val="center"/>
        <w:rPr>
          <w:sz w:val="24"/>
          <w:szCs w:val="24"/>
          <w:lang w:eastAsia="en-US"/>
        </w:rPr>
      </w:pPr>
    </w:p>
    <w:p w:rsidR="00AE25F7" w:rsidRPr="00690CCE" w:rsidRDefault="00AE25F7" w:rsidP="00690CCE">
      <w:pPr>
        <w:spacing w:after="200" w:line="276" w:lineRule="auto"/>
        <w:jc w:val="center"/>
        <w:rPr>
          <w:sz w:val="24"/>
          <w:szCs w:val="24"/>
          <w:lang w:eastAsia="en-US"/>
        </w:rPr>
      </w:pPr>
      <w:r w:rsidRPr="00690CCE">
        <w:rPr>
          <w:sz w:val="24"/>
          <w:szCs w:val="24"/>
          <w:lang w:eastAsia="en-US"/>
        </w:rPr>
        <w:t>Ростов-на-Дону</w:t>
      </w:r>
    </w:p>
    <w:p w:rsidR="00AE25F7" w:rsidRPr="009625E3" w:rsidRDefault="00AE25F7" w:rsidP="00690CCE">
      <w:pPr>
        <w:spacing w:after="200" w:line="276" w:lineRule="auto"/>
        <w:jc w:val="center"/>
        <w:rPr>
          <w:sz w:val="24"/>
          <w:szCs w:val="24"/>
          <w:lang w:eastAsia="en-US"/>
        </w:rPr>
      </w:pPr>
      <w:r w:rsidRPr="00690CCE">
        <w:rPr>
          <w:sz w:val="24"/>
          <w:szCs w:val="24"/>
          <w:lang w:eastAsia="en-US"/>
        </w:rPr>
        <w:t xml:space="preserve"> 20</w:t>
      </w:r>
      <w:bookmarkEnd w:id="0"/>
      <w:bookmarkEnd w:id="1"/>
      <w:bookmarkEnd w:id="2"/>
      <w:bookmarkEnd w:id="3"/>
      <w:bookmarkEnd w:id="4"/>
      <w:r w:rsidR="00E91F64">
        <w:rPr>
          <w:sz w:val="24"/>
          <w:szCs w:val="24"/>
          <w:lang w:eastAsia="en-US"/>
        </w:rPr>
        <w:t>22</w:t>
      </w:r>
      <w:bookmarkStart w:id="6" w:name="_GoBack"/>
      <w:bookmarkEnd w:id="6"/>
    </w:p>
    <w:p w:rsidR="00AE25F7" w:rsidRPr="00690CCE" w:rsidRDefault="00AE25F7" w:rsidP="00690CCE">
      <w:pPr>
        <w:spacing w:line="360" w:lineRule="auto"/>
        <w:jc w:val="center"/>
        <w:rPr>
          <w:b/>
          <w:caps/>
          <w:sz w:val="28"/>
          <w:szCs w:val="28"/>
        </w:rPr>
      </w:pPr>
      <w:r w:rsidRPr="00690CCE">
        <w:rPr>
          <w:b/>
          <w:sz w:val="28"/>
          <w:szCs w:val="28"/>
        </w:rPr>
        <w:lastRenderedPageBreak/>
        <w:t>Учебные вопросы:</w:t>
      </w:r>
    </w:p>
    <w:p w:rsidR="00AE25F7" w:rsidRPr="00690CCE" w:rsidRDefault="00AE25F7" w:rsidP="00690CCE">
      <w:pPr>
        <w:pStyle w:val="21"/>
        <w:spacing w:line="360" w:lineRule="auto"/>
        <w:ind w:firstLine="0"/>
        <w:rPr>
          <w:szCs w:val="28"/>
        </w:rPr>
      </w:pPr>
      <w:r w:rsidRPr="00690CCE">
        <w:rPr>
          <w:bCs/>
          <w:szCs w:val="28"/>
        </w:rPr>
        <w:t>1.Уровни взрывозащиты электрооборудования и его маркирорвка</w:t>
      </w:r>
    </w:p>
    <w:p w:rsidR="00AE25F7" w:rsidRPr="00690CCE" w:rsidRDefault="00AE25F7" w:rsidP="00690CCE">
      <w:pPr>
        <w:pStyle w:val="21"/>
        <w:spacing w:line="360" w:lineRule="auto"/>
        <w:ind w:firstLine="0"/>
        <w:rPr>
          <w:szCs w:val="28"/>
        </w:rPr>
      </w:pPr>
      <w:r w:rsidRPr="00690CCE">
        <w:rPr>
          <w:bCs/>
          <w:szCs w:val="28"/>
        </w:rPr>
        <w:t> 2. Особенности маркировки взрывозащиты электрооборудования группы III, применяемого в зонах, опасных по воспламенению горючей пыли</w:t>
      </w:r>
    </w:p>
    <w:p w:rsidR="00AE25F7" w:rsidRPr="00690CCE" w:rsidRDefault="00AE25F7" w:rsidP="00690CCE">
      <w:pPr>
        <w:pStyle w:val="21"/>
        <w:spacing w:line="360" w:lineRule="auto"/>
        <w:ind w:firstLine="0"/>
        <w:rPr>
          <w:szCs w:val="28"/>
        </w:rPr>
      </w:pPr>
      <w:r w:rsidRPr="00690CCE">
        <w:rPr>
          <w:bCs/>
          <w:szCs w:val="28"/>
        </w:rPr>
        <w:t>3.Выбор и условия применения взрывозащищенного электрооборудования во взрывоопасных зонах</w:t>
      </w:r>
    </w:p>
    <w:p w:rsidR="00AE25F7" w:rsidRPr="00690CCE" w:rsidRDefault="00AE25F7" w:rsidP="00690CCE">
      <w:pPr>
        <w:pStyle w:val="21"/>
        <w:spacing w:line="360" w:lineRule="auto"/>
        <w:ind w:firstLine="0"/>
        <w:rPr>
          <w:szCs w:val="28"/>
        </w:rPr>
      </w:pPr>
      <w:r w:rsidRPr="00690CCE">
        <w:rPr>
          <w:bCs/>
          <w:szCs w:val="28"/>
        </w:rPr>
        <w:t>4. Выбор и условия применения электрооборудования в пожароопасных зонах</w:t>
      </w:r>
    </w:p>
    <w:p w:rsidR="00AE25F7" w:rsidRPr="00690CCE" w:rsidRDefault="00AE25F7" w:rsidP="00EF4700">
      <w:pPr>
        <w:pStyle w:val="21"/>
        <w:spacing w:line="360" w:lineRule="auto"/>
        <w:rPr>
          <w:szCs w:val="28"/>
        </w:rPr>
      </w:pPr>
    </w:p>
    <w:p w:rsidR="00AE25F7" w:rsidRPr="00690CCE"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p>
    <w:p w:rsidR="00AE25F7" w:rsidRPr="00690CCE" w:rsidRDefault="00AE25F7" w:rsidP="00690CCE">
      <w:pPr>
        <w:pStyle w:val="21"/>
        <w:spacing w:line="360" w:lineRule="auto"/>
        <w:ind w:firstLine="0"/>
        <w:rPr>
          <w:szCs w:val="28"/>
        </w:rPr>
      </w:pPr>
      <w:r w:rsidRPr="00690CCE">
        <w:rPr>
          <w:szCs w:val="28"/>
        </w:rPr>
        <w:t>Учебный вопрос №1: Уровни взрывозащиты электрооборудования и его маркирорвка</w:t>
      </w:r>
    </w:p>
    <w:p w:rsidR="00AE25F7" w:rsidRPr="00690CCE" w:rsidRDefault="00AE25F7" w:rsidP="00690CCE">
      <w:pPr>
        <w:pStyle w:val="21"/>
        <w:spacing w:line="360" w:lineRule="auto"/>
        <w:ind w:firstLine="0"/>
        <w:rPr>
          <w:b w:val="0"/>
          <w:sz w:val="24"/>
          <w:szCs w:val="28"/>
        </w:rPr>
      </w:pPr>
      <w:r w:rsidRPr="00690CCE">
        <w:rPr>
          <w:sz w:val="24"/>
          <w:szCs w:val="28"/>
        </w:rPr>
        <w:t>Уровень взрывозащиты электрооборудования</w:t>
      </w:r>
      <w:r w:rsidRPr="00690CCE">
        <w:rPr>
          <w:b w:val="0"/>
          <w:sz w:val="24"/>
          <w:szCs w:val="28"/>
        </w:rPr>
        <w:t xml:space="preserve"> – степень взрыво-защиты электрооборудования при установленных нормативными документами условиях.</w:t>
      </w:r>
    </w:p>
    <w:p w:rsidR="00AE25F7" w:rsidRPr="00690CCE" w:rsidRDefault="00AE25F7" w:rsidP="00690CCE">
      <w:pPr>
        <w:pStyle w:val="21"/>
        <w:spacing w:line="360" w:lineRule="auto"/>
        <w:ind w:firstLine="0"/>
        <w:rPr>
          <w:b w:val="0"/>
          <w:sz w:val="24"/>
          <w:szCs w:val="28"/>
        </w:rPr>
      </w:pPr>
      <w:r w:rsidRPr="00690CCE">
        <w:rPr>
          <w:b w:val="0"/>
          <w:sz w:val="24"/>
          <w:szCs w:val="28"/>
        </w:rPr>
        <w:t>В конструкторской и проектно-эксплуатационной практике пока используются два варианта обозначений уровня взрывозащиты электрооборудования (см. табл. 2.4), одинаковые по смыслу, но разные по знакам обозначения.</w:t>
      </w:r>
    </w:p>
    <w:p w:rsidR="00AE25F7"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Таблица 2.4Уровни взрывозащиты электрооборудования</w:t>
      </w:r>
    </w:p>
    <w:tbl>
      <w:tblPr>
        <w:tblpPr w:leftFromText="180" w:rightFromText="180" w:vertAnchor="text" w:horzAnchor="margin" w:tblpY="32"/>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2693"/>
        <w:gridCol w:w="3685"/>
      </w:tblGrid>
      <w:tr w:rsidR="00AE25F7" w:rsidRPr="00690CCE" w:rsidTr="0043139C">
        <w:tc>
          <w:tcPr>
            <w:tcW w:w="2802" w:type="dxa"/>
          </w:tcPr>
          <w:p w:rsidR="00AE25F7" w:rsidRPr="00690CCE" w:rsidRDefault="00AE25F7" w:rsidP="0043139C">
            <w:pPr>
              <w:pStyle w:val="21"/>
              <w:spacing w:line="360" w:lineRule="auto"/>
              <w:ind w:firstLine="0"/>
              <w:rPr>
                <w:b w:val="0"/>
                <w:sz w:val="24"/>
                <w:szCs w:val="28"/>
              </w:rPr>
            </w:pPr>
            <w:r w:rsidRPr="00690CCE">
              <w:rPr>
                <w:b w:val="0"/>
                <w:sz w:val="24"/>
                <w:szCs w:val="28"/>
              </w:rPr>
              <w:t>Уровни по</w:t>
            </w:r>
          </w:p>
          <w:p w:rsidR="00AE25F7" w:rsidRPr="00690CCE" w:rsidRDefault="00AE25F7" w:rsidP="0043139C">
            <w:pPr>
              <w:pStyle w:val="21"/>
              <w:spacing w:line="360" w:lineRule="auto"/>
              <w:ind w:firstLine="0"/>
              <w:rPr>
                <w:b w:val="0"/>
                <w:sz w:val="24"/>
                <w:szCs w:val="28"/>
              </w:rPr>
            </w:pPr>
            <w:r w:rsidRPr="00690CCE">
              <w:rPr>
                <w:b w:val="0"/>
                <w:sz w:val="24"/>
                <w:szCs w:val="28"/>
              </w:rPr>
              <w:t>ГОСТ Р</w:t>
            </w:r>
          </w:p>
          <w:p w:rsidR="00AE25F7" w:rsidRPr="00690CCE" w:rsidRDefault="00AE25F7" w:rsidP="0043139C">
            <w:pPr>
              <w:pStyle w:val="21"/>
              <w:spacing w:line="360" w:lineRule="auto"/>
              <w:ind w:firstLine="0"/>
              <w:rPr>
                <w:b w:val="0"/>
                <w:sz w:val="24"/>
                <w:szCs w:val="28"/>
              </w:rPr>
            </w:pPr>
            <w:r w:rsidRPr="00690CCE">
              <w:rPr>
                <w:b w:val="0"/>
                <w:sz w:val="24"/>
                <w:szCs w:val="28"/>
              </w:rPr>
              <w:t>(МЭК 60079-0-2007) [10]</w:t>
            </w:r>
          </w:p>
        </w:tc>
        <w:tc>
          <w:tcPr>
            <w:tcW w:w="2693" w:type="dxa"/>
          </w:tcPr>
          <w:p w:rsidR="00AE25F7" w:rsidRPr="00690CCE" w:rsidRDefault="00AE25F7" w:rsidP="0043139C">
            <w:pPr>
              <w:pStyle w:val="21"/>
              <w:spacing w:line="360" w:lineRule="auto"/>
              <w:ind w:firstLine="0"/>
              <w:rPr>
                <w:b w:val="0"/>
                <w:sz w:val="24"/>
                <w:szCs w:val="28"/>
                <w:lang w:val="en-US"/>
              </w:rPr>
            </w:pPr>
            <w:r w:rsidRPr="00690CCE">
              <w:rPr>
                <w:b w:val="0"/>
                <w:sz w:val="24"/>
                <w:szCs w:val="28"/>
              </w:rPr>
              <w:t>Группа электро-</w:t>
            </w:r>
          </w:p>
          <w:p w:rsidR="00AE25F7" w:rsidRPr="00690CCE" w:rsidRDefault="00AE25F7" w:rsidP="0043139C">
            <w:pPr>
              <w:pStyle w:val="21"/>
              <w:spacing w:line="360" w:lineRule="auto"/>
              <w:ind w:firstLine="0"/>
              <w:rPr>
                <w:b w:val="0"/>
                <w:sz w:val="24"/>
                <w:szCs w:val="28"/>
              </w:rPr>
            </w:pPr>
            <w:r w:rsidRPr="00690CCE">
              <w:rPr>
                <w:b w:val="0"/>
                <w:sz w:val="24"/>
                <w:szCs w:val="28"/>
              </w:rPr>
              <w:t>оборудования</w:t>
            </w: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Уровни по</w:t>
            </w:r>
          </w:p>
          <w:p w:rsidR="00AE25F7" w:rsidRPr="00690CCE" w:rsidRDefault="00AE25F7" w:rsidP="0043139C">
            <w:pPr>
              <w:pStyle w:val="21"/>
              <w:spacing w:line="360" w:lineRule="auto"/>
              <w:ind w:firstLine="0"/>
              <w:rPr>
                <w:b w:val="0"/>
                <w:sz w:val="24"/>
                <w:szCs w:val="28"/>
              </w:rPr>
            </w:pPr>
            <w:r w:rsidRPr="00690CCE">
              <w:rPr>
                <w:b w:val="0"/>
                <w:sz w:val="24"/>
                <w:szCs w:val="28"/>
              </w:rPr>
              <w:t>ГОСТ Р 52350.0-2005</w:t>
            </w:r>
          </w:p>
          <w:p w:rsidR="00AE25F7" w:rsidRPr="00690CCE" w:rsidRDefault="00AE25F7" w:rsidP="0043139C">
            <w:pPr>
              <w:pStyle w:val="21"/>
              <w:spacing w:line="360" w:lineRule="auto"/>
              <w:ind w:firstLine="0"/>
              <w:rPr>
                <w:b w:val="0"/>
                <w:sz w:val="24"/>
                <w:szCs w:val="28"/>
              </w:rPr>
            </w:pPr>
            <w:r w:rsidRPr="00690CCE">
              <w:rPr>
                <w:b w:val="0"/>
                <w:sz w:val="24"/>
                <w:szCs w:val="28"/>
              </w:rPr>
              <w:t>(МЭК 60079-0:2005) [9]</w:t>
            </w:r>
          </w:p>
        </w:tc>
      </w:tr>
      <w:tr w:rsidR="00AE25F7" w:rsidRPr="00690CCE" w:rsidTr="0043139C">
        <w:trPr>
          <w:trHeight w:val="315"/>
        </w:trPr>
        <w:tc>
          <w:tcPr>
            <w:tcW w:w="2802" w:type="dxa"/>
          </w:tcPr>
          <w:p w:rsidR="00AE25F7" w:rsidRPr="00690CCE" w:rsidRDefault="00AE25F7" w:rsidP="0043139C">
            <w:pPr>
              <w:pStyle w:val="21"/>
              <w:spacing w:line="360" w:lineRule="auto"/>
              <w:ind w:firstLine="0"/>
              <w:rPr>
                <w:b w:val="0"/>
                <w:sz w:val="24"/>
                <w:szCs w:val="28"/>
                <w:lang w:val="en-US"/>
              </w:rPr>
            </w:pPr>
            <w:r w:rsidRPr="00690CCE">
              <w:rPr>
                <w:b w:val="0"/>
                <w:sz w:val="24"/>
                <w:szCs w:val="28"/>
                <w:lang w:val="en-US"/>
              </w:rPr>
              <w:t>Ga</w:t>
            </w:r>
          </w:p>
        </w:tc>
        <w:tc>
          <w:tcPr>
            <w:tcW w:w="2693" w:type="dxa"/>
            <w:vMerge w:val="restart"/>
          </w:tcPr>
          <w:p w:rsidR="00AE25F7" w:rsidRPr="00690CCE" w:rsidRDefault="00AE25F7" w:rsidP="0043139C">
            <w:pPr>
              <w:pStyle w:val="21"/>
              <w:spacing w:line="360" w:lineRule="auto"/>
              <w:ind w:firstLine="0"/>
              <w:rPr>
                <w:b w:val="0"/>
                <w:sz w:val="24"/>
                <w:szCs w:val="28"/>
                <w:lang w:val="en-US"/>
              </w:rPr>
            </w:pPr>
          </w:p>
          <w:p w:rsidR="00AE25F7" w:rsidRPr="00690CCE" w:rsidRDefault="00AE25F7" w:rsidP="0043139C">
            <w:pPr>
              <w:pStyle w:val="21"/>
              <w:spacing w:line="360" w:lineRule="auto"/>
              <w:ind w:firstLine="0"/>
              <w:rPr>
                <w:b w:val="0"/>
                <w:sz w:val="24"/>
                <w:szCs w:val="28"/>
                <w:lang w:val="en-US"/>
              </w:rPr>
            </w:pPr>
            <w:r w:rsidRPr="00690CCE">
              <w:rPr>
                <w:b w:val="0"/>
                <w:sz w:val="24"/>
                <w:szCs w:val="28"/>
              </w:rPr>
              <w:t xml:space="preserve">Электрооборудование группы </w:t>
            </w:r>
            <w:r w:rsidRPr="00690CCE">
              <w:rPr>
                <w:b w:val="0"/>
                <w:sz w:val="24"/>
                <w:szCs w:val="28"/>
                <w:lang w:val="en-US"/>
              </w:rPr>
              <w:t>II</w:t>
            </w: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0 (особо взрывобезопасный)</w:t>
            </w:r>
          </w:p>
        </w:tc>
      </w:tr>
      <w:tr w:rsidR="00AE25F7" w:rsidRPr="00690CCE" w:rsidTr="0043139C">
        <w:trPr>
          <w:trHeight w:val="330"/>
        </w:trPr>
        <w:tc>
          <w:tcPr>
            <w:tcW w:w="2802" w:type="dxa"/>
          </w:tcPr>
          <w:p w:rsidR="00AE25F7" w:rsidRPr="00690CCE" w:rsidRDefault="00AE25F7" w:rsidP="0043139C">
            <w:pPr>
              <w:pStyle w:val="21"/>
              <w:spacing w:line="360" w:lineRule="auto"/>
              <w:ind w:firstLine="0"/>
              <w:rPr>
                <w:b w:val="0"/>
                <w:sz w:val="24"/>
                <w:szCs w:val="28"/>
                <w:lang w:val="en-US"/>
              </w:rPr>
            </w:pPr>
            <w:r w:rsidRPr="00690CCE">
              <w:rPr>
                <w:b w:val="0"/>
                <w:sz w:val="24"/>
                <w:szCs w:val="28"/>
                <w:lang w:val="en-US"/>
              </w:rPr>
              <w:t>Gb</w:t>
            </w:r>
          </w:p>
        </w:tc>
        <w:tc>
          <w:tcPr>
            <w:tcW w:w="2693" w:type="dxa"/>
            <w:vMerge/>
          </w:tcPr>
          <w:p w:rsidR="00AE25F7" w:rsidRPr="00690CCE" w:rsidRDefault="00AE25F7" w:rsidP="0043139C">
            <w:pPr>
              <w:pStyle w:val="21"/>
              <w:spacing w:line="360" w:lineRule="auto"/>
              <w:ind w:firstLine="0"/>
              <w:rPr>
                <w:b w:val="0"/>
                <w:sz w:val="24"/>
                <w:szCs w:val="28"/>
              </w:rPr>
            </w:pP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1 (взрывобезопасный)</w:t>
            </w:r>
          </w:p>
        </w:tc>
      </w:tr>
      <w:tr w:rsidR="00AE25F7" w:rsidRPr="00690CCE" w:rsidTr="0043139C">
        <w:trPr>
          <w:trHeight w:val="435"/>
        </w:trPr>
        <w:tc>
          <w:tcPr>
            <w:tcW w:w="2802" w:type="dxa"/>
          </w:tcPr>
          <w:p w:rsidR="00AE25F7" w:rsidRPr="00690CCE" w:rsidRDefault="00AE25F7" w:rsidP="0043139C">
            <w:pPr>
              <w:pStyle w:val="21"/>
              <w:spacing w:line="360" w:lineRule="auto"/>
              <w:ind w:firstLine="0"/>
              <w:rPr>
                <w:b w:val="0"/>
                <w:sz w:val="24"/>
                <w:szCs w:val="28"/>
                <w:lang w:val="en-US"/>
              </w:rPr>
            </w:pPr>
            <w:r w:rsidRPr="00690CCE">
              <w:rPr>
                <w:b w:val="0"/>
                <w:sz w:val="24"/>
                <w:szCs w:val="28"/>
                <w:lang w:val="en-US"/>
              </w:rPr>
              <w:t>Gc</w:t>
            </w:r>
          </w:p>
        </w:tc>
        <w:tc>
          <w:tcPr>
            <w:tcW w:w="2693" w:type="dxa"/>
            <w:vMerge/>
          </w:tcPr>
          <w:p w:rsidR="00AE25F7" w:rsidRPr="00690CCE" w:rsidRDefault="00AE25F7" w:rsidP="0043139C">
            <w:pPr>
              <w:pStyle w:val="21"/>
              <w:spacing w:line="360" w:lineRule="auto"/>
              <w:ind w:firstLine="0"/>
              <w:rPr>
                <w:b w:val="0"/>
                <w:sz w:val="24"/>
                <w:szCs w:val="28"/>
              </w:rPr>
            </w:pP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2 (повышенной надежности против взрыва)</w:t>
            </w:r>
          </w:p>
        </w:tc>
      </w:tr>
      <w:tr w:rsidR="00AE25F7" w:rsidRPr="00690CCE" w:rsidTr="0043139C">
        <w:trPr>
          <w:trHeight w:val="345"/>
        </w:trPr>
        <w:tc>
          <w:tcPr>
            <w:tcW w:w="2802" w:type="dxa"/>
          </w:tcPr>
          <w:p w:rsidR="00AE25F7" w:rsidRPr="00690CCE" w:rsidRDefault="00AE25F7" w:rsidP="0043139C">
            <w:pPr>
              <w:pStyle w:val="21"/>
              <w:spacing w:line="360" w:lineRule="auto"/>
              <w:ind w:firstLine="0"/>
              <w:rPr>
                <w:b w:val="0"/>
                <w:sz w:val="24"/>
                <w:szCs w:val="28"/>
              </w:rPr>
            </w:pPr>
            <w:r w:rsidRPr="00690CCE">
              <w:rPr>
                <w:b w:val="0"/>
                <w:sz w:val="24"/>
                <w:szCs w:val="28"/>
                <w:lang w:val="en-US"/>
              </w:rPr>
              <w:t>Da</w:t>
            </w:r>
          </w:p>
        </w:tc>
        <w:tc>
          <w:tcPr>
            <w:tcW w:w="2693" w:type="dxa"/>
            <w:vMerge w:val="restart"/>
          </w:tcPr>
          <w:p w:rsidR="00AE25F7" w:rsidRPr="00690CCE" w:rsidRDefault="00AE25F7" w:rsidP="0043139C">
            <w:pPr>
              <w:pStyle w:val="21"/>
              <w:spacing w:line="360" w:lineRule="auto"/>
              <w:ind w:firstLine="0"/>
              <w:rPr>
                <w:b w:val="0"/>
                <w:sz w:val="24"/>
                <w:szCs w:val="28"/>
                <w:lang w:val="en-US"/>
              </w:rPr>
            </w:pPr>
          </w:p>
          <w:p w:rsidR="00AE25F7" w:rsidRPr="00690CCE" w:rsidRDefault="00AE25F7" w:rsidP="0043139C">
            <w:pPr>
              <w:pStyle w:val="21"/>
              <w:spacing w:line="360" w:lineRule="auto"/>
              <w:ind w:firstLine="0"/>
              <w:rPr>
                <w:b w:val="0"/>
                <w:sz w:val="24"/>
                <w:szCs w:val="28"/>
              </w:rPr>
            </w:pPr>
            <w:r w:rsidRPr="00690CCE">
              <w:rPr>
                <w:b w:val="0"/>
                <w:sz w:val="24"/>
                <w:szCs w:val="28"/>
              </w:rPr>
              <w:t xml:space="preserve">Электрооборудование группы </w:t>
            </w:r>
            <w:r w:rsidRPr="00690CCE">
              <w:rPr>
                <w:b w:val="0"/>
                <w:sz w:val="24"/>
                <w:szCs w:val="28"/>
                <w:lang w:val="en-US"/>
              </w:rPr>
              <w:t>III</w:t>
            </w: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0 (особо взрывобезопасный)</w:t>
            </w:r>
          </w:p>
        </w:tc>
      </w:tr>
      <w:tr w:rsidR="00AE25F7" w:rsidRPr="00690CCE" w:rsidTr="0043139C">
        <w:trPr>
          <w:trHeight w:val="345"/>
        </w:trPr>
        <w:tc>
          <w:tcPr>
            <w:tcW w:w="2802" w:type="dxa"/>
          </w:tcPr>
          <w:p w:rsidR="00AE25F7" w:rsidRPr="00690CCE" w:rsidRDefault="00AE25F7" w:rsidP="0043139C">
            <w:pPr>
              <w:pStyle w:val="21"/>
              <w:spacing w:line="360" w:lineRule="auto"/>
              <w:ind w:firstLine="0"/>
              <w:rPr>
                <w:b w:val="0"/>
                <w:sz w:val="24"/>
                <w:szCs w:val="28"/>
                <w:lang w:val="en-US"/>
              </w:rPr>
            </w:pPr>
            <w:r w:rsidRPr="00690CCE">
              <w:rPr>
                <w:b w:val="0"/>
                <w:sz w:val="24"/>
                <w:szCs w:val="28"/>
                <w:lang w:val="en-US"/>
              </w:rPr>
              <w:t>Db</w:t>
            </w:r>
          </w:p>
        </w:tc>
        <w:tc>
          <w:tcPr>
            <w:tcW w:w="2693" w:type="dxa"/>
            <w:vMerge/>
          </w:tcPr>
          <w:p w:rsidR="00AE25F7" w:rsidRPr="00690CCE" w:rsidRDefault="00AE25F7" w:rsidP="0043139C">
            <w:pPr>
              <w:pStyle w:val="21"/>
              <w:spacing w:line="360" w:lineRule="auto"/>
              <w:ind w:firstLine="0"/>
              <w:rPr>
                <w:b w:val="0"/>
                <w:sz w:val="24"/>
                <w:szCs w:val="28"/>
              </w:rPr>
            </w:pP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1 (взрывобезопасный)</w:t>
            </w:r>
          </w:p>
        </w:tc>
      </w:tr>
      <w:tr w:rsidR="00AE25F7" w:rsidRPr="00690CCE" w:rsidTr="0043139C">
        <w:trPr>
          <w:trHeight w:val="405"/>
        </w:trPr>
        <w:tc>
          <w:tcPr>
            <w:tcW w:w="2802" w:type="dxa"/>
          </w:tcPr>
          <w:p w:rsidR="00AE25F7" w:rsidRPr="00690CCE" w:rsidRDefault="00AE25F7" w:rsidP="0043139C">
            <w:pPr>
              <w:pStyle w:val="21"/>
              <w:spacing w:line="360" w:lineRule="auto"/>
              <w:ind w:firstLine="0"/>
              <w:rPr>
                <w:b w:val="0"/>
                <w:sz w:val="24"/>
                <w:szCs w:val="28"/>
                <w:lang w:val="en-US"/>
              </w:rPr>
            </w:pPr>
            <w:r w:rsidRPr="00690CCE">
              <w:rPr>
                <w:b w:val="0"/>
                <w:sz w:val="24"/>
                <w:szCs w:val="28"/>
                <w:lang w:val="en-US"/>
              </w:rPr>
              <w:t>Dc</w:t>
            </w:r>
          </w:p>
        </w:tc>
        <w:tc>
          <w:tcPr>
            <w:tcW w:w="2693" w:type="dxa"/>
            <w:vMerge/>
          </w:tcPr>
          <w:p w:rsidR="00AE25F7" w:rsidRPr="00690CCE" w:rsidRDefault="00AE25F7" w:rsidP="0043139C">
            <w:pPr>
              <w:pStyle w:val="21"/>
              <w:spacing w:line="360" w:lineRule="auto"/>
              <w:ind w:firstLine="0"/>
              <w:rPr>
                <w:b w:val="0"/>
                <w:sz w:val="24"/>
                <w:szCs w:val="28"/>
              </w:rPr>
            </w:pPr>
          </w:p>
        </w:tc>
        <w:tc>
          <w:tcPr>
            <w:tcW w:w="3685" w:type="dxa"/>
          </w:tcPr>
          <w:p w:rsidR="00AE25F7" w:rsidRPr="00690CCE" w:rsidRDefault="00AE25F7" w:rsidP="0043139C">
            <w:pPr>
              <w:pStyle w:val="21"/>
              <w:spacing w:line="360" w:lineRule="auto"/>
              <w:ind w:firstLine="0"/>
              <w:rPr>
                <w:b w:val="0"/>
                <w:sz w:val="24"/>
                <w:szCs w:val="28"/>
              </w:rPr>
            </w:pPr>
            <w:r w:rsidRPr="00690CCE">
              <w:rPr>
                <w:b w:val="0"/>
                <w:sz w:val="24"/>
                <w:szCs w:val="28"/>
              </w:rPr>
              <w:t>2 (повышенной надежности против взрыва)</w:t>
            </w:r>
          </w:p>
        </w:tc>
      </w:tr>
    </w:tbl>
    <w:p w:rsidR="00AE25F7" w:rsidRPr="00690CCE"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851"/>
        <w:rPr>
          <w:b w:val="0"/>
          <w:sz w:val="24"/>
          <w:szCs w:val="28"/>
          <w:u w:val="single"/>
        </w:rPr>
      </w:pPr>
    </w:p>
    <w:p w:rsidR="00AE25F7" w:rsidRPr="00690CCE" w:rsidRDefault="00AE25F7" w:rsidP="00690CCE">
      <w:pPr>
        <w:pStyle w:val="21"/>
        <w:spacing w:line="360" w:lineRule="auto"/>
        <w:ind w:firstLine="0"/>
        <w:rPr>
          <w:b w:val="0"/>
          <w:sz w:val="24"/>
          <w:szCs w:val="28"/>
        </w:rPr>
      </w:pPr>
      <w:r w:rsidRPr="00690CCE">
        <w:rPr>
          <w:sz w:val="24"/>
          <w:szCs w:val="28"/>
        </w:rPr>
        <w:t>Уровни взрывозащиты</w:t>
      </w:r>
      <w:r w:rsidR="009625E3">
        <w:rPr>
          <w:sz w:val="24"/>
          <w:szCs w:val="28"/>
        </w:rPr>
        <w:t xml:space="preserve"> </w:t>
      </w:r>
      <w:r w:rsidRPr="00690CCE">
        <w:rPr>
          <w:sz w:val="24"/>
          <w:szCs w:val="28"/>
        </w:rPr>
        <w:t>Ех</w:t>
      </w:r>
      <w:r w:rsidRPr="00690CCE">
        <w:rPr>
          <w:b w:val="0"/>
          <w:sz w:val="24"/>
          <w:szCs w:val="28"/>
        </w:rPr>
        <w:t xml:space="preserve">-электрооборудования, приведенные в табл. 2.5, по сравнению с существующими (0, 1 и 2), введены для того, чтобы обеспечить применение альтернативного метода выбора взрывозащищенного Ех-оборудования по сравнению с существующимиметодами с учетом риска воспламенения взрывоопасной газо-паро-пылевоздушной взрывоопасной среды. </w:t>
      </w: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Ga</w:t>
      </w:r>
      <w:r w:rsidRPr="00690CCE">
        <w:rPr>
          <w:b w:val="0"/>
          <w:sz w:val="24"/>
          <w:szCs w:val="28"/>
        </w:rPr>
        <w:t>: оборудование для взрывоопасных газовых сред, обеспечивающее «очень высокий» уровень защиты, не являющееся источником воспламенения в нормальных условиях или при появлении редких неисправностей.</w:t>
      </w:r>
    </w:p>
    <w:p w:rsidR="00AE25F7" w:rsidRPr="00690CCE" w:rsidRDefault="00AE25F7" w:rsidP="0043139C">
      <w:pPr>
        <w:pStyle w:val="21"/>
        <w:spacing w:line="360" w:lineRule="auto"/>
        <w:rPr>
          <w:b w:val="0"/>
          <w:sz w:val="24"/>
          <w:szCs w:val="28"/>
        </w:rPr>
      </w:pPr>
    </w:p>
    <w:p w:rsidR="00AE25F7" w:rsidRPr="00690CCE" w:rsidRDefault="00AE25F7" w:rsidP="00690CCE">
      <w:pPr>
        <w:pStyle w:val="21"/>
        <w:spacing w:line="360" w:lineRule="auto"/>
        <w:ind w:firstLine="0"/>
        <w:rPr>
          <w:b w:val="0"/>
          <w:sz w:val="24"/>
          <w:szCs w:val="28"/>
        </w:rPr>
      </w:pPr>
      <w:r w:rsidRPr="00690CCE">
        <w:rPr>
          <w:b w:val="0"/>
          <w:sz w:val="24"/>
          <w:szCs w:val="28"/>
        </w:rPr>
        <w:t>Таблица 2.5Взаимосвязь уровней взрывозащитыЕх-оборудования и классов зон</w:t>
      </w:r>
    </w:p>
    <w:p w:rsidR="00AE25F7" w:rsidRPr="00690CCE" w:rsidRDefault="00AE25F7" w:rsidP="0043139C">
      <w:pPr>
        <w:pStyle w:val="21"/>
        <w:spacing w:line="360" w:lineRule="auto"/>
        <w:ind w:firstLine="0"/>
        <w:rPr>
          <w:b w:val="0"/>
          <w:sz w:val="24"/>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4819"/>
      </w:tblGrid>
      <w:tr w:rsidR="00AE25F7" w:rsidRPr="00690CCE" w:rsidTr="00644076">
        <w:tc>
          <w:tcPr>
            <w:tcW w:w="4253" w:type="dxa"/>
          </w:tcPr>
          <w:p w:rsidR="00AE25F7" w:rsidRPr="00690CCE" w:rsidRDefault="00AE25F7" w:rsidP="0043139C">
            <w:pPr>
              <w:pStyle w:val="2"/>
              <w:spacing w:line="360" w:lineRule="auto"/>
              <w:jc w:val="both"/>
              <w:rPr>
                <w:sz w:val="24"/>
                <w:szCs w:val="28"/>
              </w:rPr>
            </w:pPr>
            <w:r w:rsidRPr="00690CCE">
              <w:rPr>
                <w:sz w:val="24"/>
                <w:szCs w:val="28"/>
              </w:rPr>
              <w:t>Уровень взрывозащиты оборудования</w:t>
            </w:r>
          </w:p>
        </w:tc>
        <w:tc>
          <w:tcPr>
            <w:tcW w:w="4819" w:type="dxa"/>
          </w:tcPr>
          <w:p w:rsidR="00AE25F7" w:rsidRPr="00690CCE" w:rsidRDefault="00AE25F7" w:rsidP="0043139C">
            <w:pPr>
              <w:pStyle w:val="2"/>
              <w:spacing w:line="360" w:lineRule="auto"/>
              <w:jc w:val="both"/>
              <w:rPr>
                <w:sz w:val="24"/>
                <w:szCs w:val="28"/>
              </w:rPr>
            </w:pPr>
            <w:r w:rsidRPr="00690CCE">
              <w:rPr>
                <w:sz w:val="24"/>
                <w:szCs w:val="28"/>
              </w:rPr>
              <w:t>Класс зоны</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Ga (0)</w:t>
            </w:r>
          </w:p>
        </w:tc>
        <w:tc>
          <w:tcPr>
            <w:tcW w:w="4819" w:type="dxa"/>
          </w:tcPr>
          <w:p w:rsidR="00AE25F7" w:rsidRPr="00690CCE" w:rsidRDefault="00AE25F7" w:rsidP="0043139C">
            <w:pPr>
              <w:spacing w:line="360" w:lineRule="auto"/>
              <w:jc w:val="both"/>
              <w:rPr>
                <w:sz w:val="24"/>
                <w:szCs w:val="28"/>
              </w:rPr>
            </w:pPr>
            <w:r w:rsidRPr="00690CCE">
              <w:rPr>
                <w:sz w:val="24"/>
                <w:szCs w:val="28"/>
              </w:rPr>
              <w:t>0 (-)</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Gb (1)</w:t>
            </w:r>
          </w:p>
        </w:tc>
        <w:tc>
          <w:tcPr>
            <w:tcW w:w="4819" w:type="dxa"/>
          </w:tcPr>
          <w:p w:rsidR="00AE25F7" w:rsidRPr="00690CCE" w:rsidRDefault="00AE25F7" w:rsidP="0043139C">
            <w:pPr>
              <w:spacing w:line="360" w:lineRule="auto"/>
              <w:jc w:val="both"/>
              <w:rPr>
                <w:sz w:val="24"/>
                <w:szCs w:val="28"/>
                <w:lang w:val="en-US"/>
              </w:rPr>
            </w:pPr>
            <w:r w:rsidRPr="00690CCE">
              <w:rPr>
                <w:sz w:val="24"/>
                <w:szCs w:val="28"/>
              </w:rPr>
              <w:t xml:space="preserve">1 </w:t>
            </w:r>
            <w:r w:rsidRPr="00690CCE">
              <w:rPr>
                <w:sz w:val="24"/>
                <w:szCs w:val="28"/>
                <w:lang w:val="en-US"/>
              </w:rPr>
              <w:t>(B-I), 1н</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Gc (2)</w:t>
            </w:r>
          </w:p>
        </w:tc>
        <w:tc>
          <w:tcPr>
            <w:tcW w:w="4819" w:type="dxa"/>
          </w:tcPr>
          <w:p w:rsidR="00AE25F7" w:rsidRPr="00690CCE" w:rsidRDefault="00AE25F7" w:rsidP="0043139C">
            <w:pPr>
              <w:spacing w:line="360" w:lineRule="auto"/>
              <w:jc w:val="both"/>
              <w:rPr>
                <w:sz w:val="24"/>
                <w:szCs w:val="28"/>
                <w:lang w:val="en-US"/>
              </w:rPr>
            </w:pPr>
            <w:r w:rsidRPr="00690CCE">
              <w:rPr>
                <w:sz w:val="24"/>
                <w:szCs w:val="28"/>
              </w:rPr>
              <w:t>2</w:t>
            </w:r>
            <w:r w:rsidRPr="00690CCE">
              <w:rPr>
                <w:sz w:val="24"/>
                <w:szCs w:val="28"/>
                <w:lang w:val="en-US"/>
              </w:rPr>
              <w:t xml:space="preserve"> (B-Ia), 2н (B-I</w:t>
            </w:r>
            <w:r w:rsidRPr="00690CCE">
              <w:rPr>
                <w:sz w:val="24"/>
                <w:szCs w:val="28"/>
              </w:rPr>
              <w:t>г)</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Da (0)</w:t>
            </w:r>
          </w:p>
        </w:tc>
        <w:tc>
          <w:tcPr>
            <w:tcW w:w="4819" w:type="dxa"/>
          </w:tcPr>
          <w:p w:rsidR="00AE25F7" w:rsidRPr="00690CCE" w:rsidRDefault="00AE25F7" w:rsidP="0043139C">
            <w:pPr>
              <w:spacing w:line="360" w:lineRule="auto"/>
              <w:jc w:val="both"/>
              <w:rPr>
                <w:sz w:val="24"/>
                <w:szCs w:val="28"/>
                <w:lang w:val="en-US"/>
              </w:rPr>
            </w:pPr>
            <w:r w:rsidRPr="00690CCE">
              <w:rPr>
                <w:sz w:val="24"/>
                <w:szCs w:val="28"/>
              </w:rPr>
              <w:t>20</w:t>
            </w:r>
            <w:r w:rsidRPr="00690CCE">
              <w:rPr>
                <w:sz w:val="24"/>
                <w:szCs w:val="28"/>
                <w:lang w:val="en-US"/>
              </w:rPr>
              <w:t xml:space="preserve"> (-)</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Db (1)</w:t>
            </w:r>
          </w:p>
        </w:tc>
        <w:tc>
          <w:tcPr>
            <w:tcW w:w="4819" w:type="dxa"/>
          </w:tcPr>
          <w:p w:rsidR="00AE25F7" w:rsidRPr="00690CCE" w:rsidRDefault="00AE25F7" w:rsidP="0043139C">
            <w:pPr>
              <w:spacing w:line="360" w:lineRule="auto"/>
              <w:jc w:val="both"/>
              <w:rPr>
                <w:sz w:val="24"/>
                <w:szCs w:val="28"/>
              </w:rPr>
            </w:pPr>
            <w:r w:rsidRPr="00690CCE">
              <w:rPr>
                <w:sz w:val="24"/>
                <w:szCs w:val="28"/>
              </w:rPr>
              <w:t>21</w:t>
            </w:r>
            <w:r w:rsidRPr="00690CCE">
              <w:rPr>
                <w:sz w:val="24"/>
                <w:szCs w:val="28"/>
                <w:lang w:val="en-US"/>
              </w:rPr>
              <w:t xml:space="preserve"> (B-II)</w:t>
            </w:r>
            <w:r w:rsidRPr="00690CCE">
              <w:rPr>
                <w:sz w:val="24"/>
                <w:szCs w:val="28"/>
              </w:rPr>
              <w:t>,21н</w:t>
            </w:r>
          </w:p>
        </w:tc>
      </w:tr>
      <w:tr w:rsidR="00AE25F7" w:rsidRPr="00690CCE" w:rsidTr="00644076">
        <w:tc>
          <w:tcPr>
            <w:tcW w:w="4253" w:type="dxa"/>
          </w:tcPr>
          <w:p w:rsidR="00AE25F7" w:rsidRPr="00690CCE" w:rsidRDefault="00AE25F7" w:rsidP="0043139C">
            <w:pPr>
              <w:spacing w:line="360" w:lineRule="auto"/>
              <w:jc w:val="both"/>
              <w:rPr>
                <w:sz w:val="24"/>
                <w:szCs w:val="28"/>
              </w:rPr>
            </w:pPr>
            <w:r w:rsidRPr="00690CCE">
              <w:rPr>
                <w:sz w:val="24"/>
                <w:szCs w:val="28"/>
                <w:lang w:val="en-US"/>
              </w:rPr>
              <w:t>Dc (2)</w:t>
            </w:r>
          </w:p>
        </w:tc>
        <w:tc>
          <w:tcPr>
            <w:tcW w:w="4819" w:type="dxa"/>
          </w:tcPr>
          <w:p w:rsidR="00AE25F7" w:rsidRPr="00690CCE" w:rsidRDefault="00AE25F7" w:rsidP="0043139C">
            <w:pPr>
              <w:spacing w:line="360" w:lineRule="auto"/>
              <w:jc w:val="both"/>
              <w:rPr>
                <w:sz w:val="24"/>
                <w:szCs w:val="28"/>
                <w:lang w:val="en-US"/>
              </w:rPr>
            </w:pPr>
            <w:r w:rsidRPr="00690CCE">
              <w:rPr>
                <w:sz w:val="24"/>
                <w:szCs w:val="28"/>
              </w:rPr>
              <w:t>22</w:t>
            </w:r>
            <w:r w:rsidRPr="00690CCE">
              <w:rPr>
                <w:sz w:val="24"/>
                <w:szCs w:val="28"/>
                <w:lang w:val="en-US"/>
              </w:rPr>
              <w:t xml:space="preserve"> (B-IIa), 22н</w:t>
            </w:r>
          </w:p>
        </w:tc>
      </w:tr>
    </w:tbl>
    <w:p w:rsidR="00AE25F7" w:rsidRPr="00690CCE" w:rsidRDefault="00AE25F7" w:rsidP="0043139C">
      <w:pPr>
        <w:pStyle w:val="21"/>
        <w:spacing w:line="360" w:lineRule="auto"/>
        <w:rPr>
          <w:b w:val="0"/>
          <w:sz w:val="24"/>
          <w:szCs w:val="28"/>
        </w:rPr>
      </w:pPr>
    </w:p>
    <w:p w:rsidR="00AE25F7" w:rsidRPr="00690CCE" w:rsidRDefault="00AE25F7" w:rsidP="00690CCE">
      <w:pPr>
        <w:pStyle w:val="21"/>
        <w:spacing w:after="100" w:afterAutospacing="1" w:line="360" w:lineRule="auto"/>
        <w:ind w:firstLine="0"/>
        <w:rPr>
          <w:b w:val="0"/>
          <w:sz w:val="24"/>
          <w:szCs w:val="28"/>
        </w:rPr>
      </w:pP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Gb</w:t>
      </w:r>
      <w:r w:rsidRPr="00690CCE">
        <w:rPr>
          <w:b w:val="0"/>
          <w:sz w:val="24"/>
          <w:szCs w:val="28"/>
        </w:rPr>
        <w:t>: оборудование для взрывоопасных газовых сред, обеспечивающее «высокий» уровень защиты, не являющееся источником воспламенения в нормальных условиях или при предполагаемых неисправностях, которые возникают нерегулярно (большинство стандартных видов взрывозащиты обеспечивают именно этот уровень взрывозащиты).</w:t>
      </w: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Gc</w:t>
      </w:r>
      <w:r w:rsidRPr="00690CCE">
        <w:rPr>
          <w:b w:val="0"/>
          <w:sz w:val="24"/>
          <w:szCs w:val="28"/>
        </w:rPr>
        <w:t>: оборудование для взрывоопасных газовых сред, обеспечивающее «повышенный» уровень защиты, не являющееся источником воспламенения в нормальных условиях может иметь дополнительную защиту, обеспечивающую ему свойства неактивного источника воспламенения в случае появления предполагаемых регулярных неисправностей, например, выход из строя лампы, (обычно это оборудование с видом взрывозащиты «</w:t>
      </w:r>
      <w:r w:rsidRPr="00690CCE">
        <w:rPr>
          <w:b w:val="0"/>
          <w:sz w:val="24"/>
          <w:szCs w:val="28"/>
          <w:lang w:val="en-US"/>
        </w:rPr>
        <w:t>n</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Da</w:t>
      </w:r>
      <w:r w:rsidRPr="00690CCE">
        <w:rPr>
          <w:b w:val="0"/>
          <w:sz w:val="24"/>
          <w:szCs w:val="28"/>
        </w:rPr>
        <w:t xml:space="preserve">: оборудование, предназначенное для применения в среде горючей пыли, и обеспечивающее «очень высокий» уровень защиты, </w:t>
      </w:r>
      <w:r w:rsidRPr="00690CCE">
        <w:rPr>
          <w:b w:val="0"/>
          <w:sz w:val="24"/>
          <w:szCs w:val="28"/>
        </w:rPr>
        <w:lastRenderedPageBreak/>
        <w:t>не являющееся источником воспламенения в нормальных условиях эксплуатации или при предполагаемых или редких неисправностях.</w:t>
      </w: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Db</w:t>
      </w:r>
      <w:r w:rsidRPr="00690CCE">
        <w:rPr>
          <w:b w:val="0"/>
          <w:sz w:val="24"/>
          <w:szCs w:val="28"/>
        </w:rPr>
        <w:t>: оборудование, предназначенное для применения в среде горючей пыли, и обеспечивающее «высокий» уровень защиты, не являющееся источником воспламенения в нормальных условиях эксплуатации или при появлении предполагаемых неисправностей, которые возникают нерегулярно.</w:t>
      </w:r>
    </w:p>
    <w:p w:rsidR="00AE25F7" w:rsidRPr="00690CCE" w:rsidRDefault="00AE25F7" w:rsidP="00690CCE">
      <w:pPr>
        <w:pStyle w:val="21"/>
        <w:spacing w:line="360" w:lineRule="auto"/>
        <w:ind w:firstLine="0"/>
        <w:rPr>
          <w:b w:val="0"/>
          <w:sz w:val="24"/>
          <w:szCs w:val="28"/>
        </w:rPr>
      </w:pPr>
      <w:r w:rsidRPr="00690CCE">
        <w:rPr>
          <w:sz w:val="24"/>
          <w:szCs w:val="28"/>
        </w:rPr>
        <w:t xml:space="preserve">Уровень взрывозащиты оборудования </w:t>
      </w:r>
      <w:r w:rsidRPr="00690CCE">
        <w:rPr>
          <w:sz w:val="24"/>
          <w:szCs w:val="28"/>
          <w:lang w:val="en-US"/>
        </w:rPr>
        <w:t>D</w:t>
      </w:r>
      <w:r w:rsidRPr="00690CCE">
        <w:rPr>
          <w:sz w:val="24"/>
          <w:szCs w:val="28"/>
        </w:rPr>
        <w:t>с:</w:t>
      </w:r>
      <w:r w:rsidRPr="00690CCE">
        <w:rPr>
          <w:b w:val="0"/>
          <w:sz w:val="24"/>
          <w:szCs w:val="28"/>
        </w:rPr>
        <w:t xml:space="preserve"> оборудование, предназначенное для применения в среде горючей пыли, и обеспечивающее «повышенный» уровень защиты, не являющееся источником воспламенения в нормальных условиях эксплуатации может иметь дополнительную защиту, обеспечивающую ему свойства неактивного источника воспламенения в случае появления предполагаемых регулярных неисправностей (например, выход из строя лампы).</w:t>
      </w:r>
    </w:p>
    <w:p w:rsidR="00AE25F7" w:rsidRPr="00690CCE" w:rsidRDefault="00AE25F7" w:rsidP="0043139C">
      <w:pPr>
        <w:pStyle w:val="21"/>
        <w:spacing w:line="360" w:lineRule="auto"/>
        <w:ind w:firstLine="0"/>
        <w:rPr>
          <w:b w:val="0"/>
          <w:sz w:val="24"/>
          <w:szCs w:val="28"/>
        </w:rPr>
      </w:pPr>
      <w:r w:rsidRPr="00690CCE">
        <w:rPr>
          <w:b w:val="0"/>
          <w:sz w:val="24"/>
          <w:szCs w:val="28"/>
        </w:rPr>
        <w:t>В настоящее время признано, что необходимо индетифицировать и маркировать все взрывозащищенное электрооборудование с учетом риска воспламенения взрывоопасной среды, которой оно представляет.</w:t>
      </w:r>
    </w:p>
    <w:p w:rsidR="00AE25F7" w:rsidRPr="00690CCE"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Таблица 2.6Уровни взрывозащиты электрооборудования с учетом риска воспламенения и условий их работы</w:t>
      </w:r>
    </w:p>
    <w:p w:rsidR="00AE25F7" w:rsidRPr="00690CCE" w:rsidRDefault="00AE25F7" w:rsidP="0043139C">
      <w:pPr>
        <w:pStyle w:val="21"/>
        <w:spacing w:line="360" w:lineRule="auto"/>
        <w:ind w:firstLine="0"/>
        <w:rPr>
          <w:b w:val="0"/>
          <w:sz w:val="24"/>
          <w:szCs w:val="28"/>
        </w:rPr>
      </w:pPr>
    </w:p>
    <w:tbl>
      <w:tblPr>
        <w:tblW w:w="932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
        <w:gridCol w:w="1808"/>
        <w:gridCol w:w="35"/>
        <w:gridCol w:w="2410"/>
        <w:gridCol w:w="108"/>
        <w:gridCol w:w="2443"/>
        <w:gridCol w:w="108"/>
        <w:gridCol w:w="2266"/>
        <w:gridCol w:w="108"/>
      </w:tblGrid>
      <w:tr w:rsidR="00AE25F7" w:rsidRPr="00690CCE" w:rsidTr="0043139C">
        <w:trPr>
          <w:gridBefore w:val="1"/>
          <w:gridAfter w:val="1"/>
          <w:wBefore w:w="35" w:type="dxa"/>
          <w:wAfter w:w="108" w:type="dxa"/>
          <w:cantSplit/>
          <w:jc w:val="right"/>
        </w:trPr>
        <w:tc>
          <w:tcPr>
            <w:tcW w:w="1843" w:type="dxa"/>
            <w:gridSpan w:val="2"/>
            <w:vMerge w:val="restart"/>
          </w:tcPr>
          <w:p w:rsidR="00AE25F7" w:rsidRPr="00690CCE" w:rsidRDefault="00AE25F7" w:rsidP="0043139C">
            <w:pPr>
              <w:spacing w:line="360" w:lineRule="auto"/>
              <w:jc w:val="both"/>
              <w:rPr>
                <w:sz w:val="24"/>
                <w:szCs w:val="28"/>
              </w:rPr>
            </w:pPr>
            <w:r w:rsidRPr="00690CCE">
              <w:rPr>
                <w:sz w:val="24"/>
                <w:szCs w:val="28"/>
              </w:rPr>
              <w:t>Степень обеспечиваемой защиты</w:t>
            </w:r>
          </w:p>
        </w:tc>
        <w:tc>
          <w:tcPr>
            <w:tcW w:w="2410" w:type="dxa"/>
          </w:tcPr>
          <w:p w:rsidR="00AE25F7" w:rsidRPr="00690CCE" w:rsidRDefault="00AE25F7" w:rsidP="0043139C">
            <w:pPr>
              <w:spacing w:line="360" w:lineRule="auto"/>
              <w:jc w:val="both"/>
              <w:rPr>
                <w:sz w:val="24"/>
                <w:szCs w:val="28"/>
              </w:rPr>
            </w:pPr>
            <w:r w:rsidRPr="00690CCE">
              <w:rPr>
                <w:sz w:val="24"/>
                <w:szCs w:val="28"/>
              </w:rPr>
              <w:t>Уровень взрывозащиты электрооборудования</w:t>
            </w:r>
          </w:p>
        </w:tc>
        <w:tc>
          <w:tcPr>
            <w:tcW w:w="2551" w:type="dxa"/>
            <w:gridSpan w:val="2"/>
            <w:vMerge w:val="restart"/>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r w:rsidRPr="00690CCE">
              <w:rPr>
                <w:sz w:val="24"/>
                <w:szCs w:val="28"/>
              </w:rPr>
              <w:t>Характеристика защиты</w:t>
            </w:r>
          </w:p>
        </w:tc>
        <w:tc>
          <w:tcPr>
            <w:tcW w:w="2374" w:type="dxa"/>
            <w:gridSpan w:val="2"/>
            <w:vMerge w:val="restart"/>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r w:rsidRPr="00690CCE">
              <w:rPr>
                <w:sz w:val="24"/>
                <w:szCs w:val="28"/>
              </w:rPr>
              <w:t>Условия работы</w:t>
            </w:r>
          </w:p>
        </w:tc>
      </w:tr>
      <w:tr w:rsidR="00AE25F7" w:rsidRPr="00690CCE" w:rsidTr="0043139C">
        <w:trPr>
          <w:gridBefore w:val="1"/>
          <w:gridAfter w:val="1"/>
          <w:wBefore w:w="35" w:type="dxa"/>
          <w:wAfter w:w="108" w:type="dxa"/>
          <w:cantSplit/>
          <w:jc w:val="right"/>
        </w:trPr>
        <w:tc>
          <w:tcPr>
            <w:tcW w:w="1843" w:type="dxa"/>
            <w:gridSpan w:val="2"/>
            <w:vMerge/>
          </w:tcPr>
          <w:p w:rsidR="00AE25F7" w:rsidRPr="00690CCE" w:rsidRDefault="00AE25F7" w:rsidP="0043139C">
            <w:pPr>
              <w:spacing w:line="360" w:lineRule="auto"/>
              <w:jc w:val="both"/>
              <w:rPr>
                <w:sz w:val="24"/>
                <w:szCs w:val="28"/>
              </w:rPr>
            </w:pPr>
          </w:p>
        </w:tc>
        <w:tc>
          <w:tcPr>
            <w:tcW w:w="2410" w:type="dxa"/>
          </w:tcPr>
          <w:p w:rsidR="00AE25F7" w:rsidRPr="00690CCE" w:rsidRDefault="00AE25F7" w:rsidP="0043139C">
            <w:pPr>
              <w:spacing w:line="360" w:lineRule="auto"/>
              <w:jc w:val="both"/>
              <w:rPr>
                <w:sz w:val="24"/>
                <w:szCs w:val="28"/>
              </w:rPr>
            </w:pPr>
            <w:r w:rsidRPr="00690CCE">
              <w:rPr>
                <w:sz w:val="24"/>
                <w:szCs w:val="28"/>
              </w:rPr>
              <w:t>Группа</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gridBefore w:val="1"/>
          <w:gridAfter w:val="1"/>
          <w:wBefore w:w="35" w:type="dxa"/>
          <w:wAfter w:w="108" w:type="dxa"/>
          <w:cantSplit/>
          <w:trHeight w:hRule="exact" w:val="60"/>
          <w:jc w:val="right"/>
        </w:trPr>
        <w:tc>
          <w:tcPr>
            <w:tcW w:w="9178" w:type="dxa"/>
            <w:gridSpan w:val="7"/>
          </w:tcPr>
          <w:p w:rsidR="00AE25F7" w:rsidRPr="00690CCE" w:rsidRDefault="00AE25F7" w:rsidP="0043139C">
            <w:pPr>
              <w:spacing w:line="360" w:lineRule="auto"/>
              <w:jc w:val="both"/>
              <w:rPr>
                <w:sz w:val="24"/>
                <w:szCs w:val="28"/>
              </w:rPr>
            </w:pPr>
          </w:p>
        </w:tc>
      </w:tr>
      <w:tr w:rsidR="00AE25F7" w:rsidRPr="00690CCE" w:rsidTr="0043139C">
        <w:trPr>
          <w:gridBefore w:val="1"/>
          <w:gridAfter w:val="1"/>
          <w:wBefore w:w="35" w:type="dxa"/>
          <w:wAfter w:w="108" w:type="dxa"/>
          <w:cantSplit/>
          <w:trHeight w:val="680"/>
          <w:jc w:val="right"/>
        </w:trPr>
        <w:tc>
          <w:tcPr>
            <w:tcW w:w="1843" w:type="dxa"/>
            <w:gridSpan w:val="2"/>
            <w:vMerge w:val="restart"/>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r w:rsidRPr="00690CCE">
              <w:rPr>
                <w:sz w:val="24"/>
                <w:szCs w:val="28"/>
              </w:rPr>
              <w:t>Очень высокая</w:t>
            </w:r>
          </w:p>
        </w:tc>
        <w:tc>
          <w:tcPr>
            <w:tcW w:w="2410" w:type="dxa"/>
          </w:tcPr>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Ga (0)</w:t>
            </w:r>
          </w:p>
        </w:tc>
        <w:tc>
          <w:tcPr>
            <w:tcW w:w="2551" w:type="dxa"/>
            <w:gridSpan w:val="2"/>
            <w:vMerge w:val="restart"/>
          </w:tcPr>
          <w:p w:rsidR="00AE25F7" w:rsidRPr="00690CCE" w:rsidRDefault="00AE25F7" w:rsidP="0043139C">
            <w:pPr>
              <w:spacing w:line="360" w:lineRule="auto"/>
              <w:jc w:val="both"/>
              <w:rPr>
                <w:sz w:val="24"/>
                <w:szCs w:val="28"/>
              </w:rPr>
            </w:pPr>
            <w:r w:rsidRPr="00690CCE">
              <w:rPr>
                <w:sz w:val="24"/>
                <w:szCs w:val="28"/>
              </w:rPr>
              <w:t>Два независимых средства защиты или безопасность даже при появлении двух независимо возникающих неисправностей</w:t>
            </w:r>
          </w:p>
        </w:tc>
        <w:tc>
          <w:tcPr>
            <w:tcW w:w="2374" w:type="dxa"/>
            <w:gridSpan w:val="2"/>
            <w:vMerge w:val="restart"/>
          </w:tcPr>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зонах: </w:t>
            </w:r>
          </w:p>
          <w:p w:rsidR="00AE25F7" w:rsidRPr="00690CCE" w:rsidRDefault="00AE25F7" w:rsidP="0043139C">
            <w:pPr>
              <w:spacing w:line="360" w:lineRule="auto"/>
              <w:jc w:val="both"/>
              <w:rPr>
                <w:sz w:val="24"/>
                <w:szCs w:val="28"/>
              </w:rPr>
            </w:pPr>
            <w:r w:rsidRPr="00690CCE">
              <w:rPr>
                <w:sz w:val="24"/>
                <w:szCs w:val="28"/>
              </w:rPr>
              <w:t>0</w:t>
            </w:r>
          </w:p>
          <w:p w:rsidR="00AE25F7" w:rsidRPr="00690CCE" w:rsidRDefault="00AE25F7" w:rsidP="0043139C">
            <w:pPr>
              <w:spacing w:line="360" w:lineRule="auto"/>
              <w:jc w:val="both"/>
              <w:rPr>
                <w:sz w:val="24"/>
                <w:szCs w:val="28"/>
              </w:rPr>
            </w:pPr>
            <w:r w:rsidRPr="00690CCE">
              <w:rPr>
                <w:sz w:val="24"/>
                <w:szCs w:val="28"/>
              </w:rPr>
              <w:t>1</w:t>
            </w:r>
          </w:p>
          <w:p w:rsidR="00AE25F7" w:rsidRPr="00690CCE" w:rsidRDefault="00AE25F7" w:rsidP="0043139C">
            <w:pPr>
              <w:spacing w:line="360" w:lineRule="auto"/>
              <w:jc w:val="both"/>
              <w:rPr>
                <w:sz w:val="24"/>
                <w:szCs w:val="28"/>
              </w:rPr>
            </w:pPr>
            <w:r w:rsidRPr="00690CCE">
              <w:rPr>
                <w:sz w:val="24"/>
                <w:szCs w:val="28"/>
              </w:rPr>
              <w:t>2</w:t>
            </w:r>
          </w:p>
        </w:tc>
      </w:tr>
      <w:tr w:rsidR="00AE25F7" w:rsidRPr="00690CCE" w:rsidTr="0043139C">
        <w:trPr>
          <w:gridBefore w:val="1"/>
          <w:gridAfter w:val="1"/>
          <w:wBefore w:w="35" w:type="dxa"/>
          <w:wAfter w:w="108" w:type="dxa"/>
          <w:cantSplit/>
          <w:trHeight w:val="835"/>
          <w:jc w:val="right"/>
        </w:trPr>
        <w:tc>
          <w:tcPr>
            <w:tcW w:w="1843" w:type="dxa"/>
            <w:gridSpan w:val="2"/>
            <w:vMerge/>
          </w:tcPr>
          <w:p w:rsidR="00AE25F7" w:rsidRPr="00690CCE" w:rsidRDefault="00AE25F7" w:rsidP="0043139C">
            <w:pPr>
              <w:spacing w:line="360" w:lineRule="auto"/>
              <w:jc w:val="both"/>
              <w:rPr>
                <w:sz w:val="24"/>
                <w:szCs w:val="28"/>
              </w:rPr>
            </w:pPr>
          </w:p>
        </w:tc>
        <w:tc>
          <w:tcPr>
            <w:tcW w:w="2410" w:type="dxa"/>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cantSplit/>
          <w:trHeight w:val="57"/>
          <w:jc w:val="right"/>
        </w:trPr>
        <w:tc>
          <w:tcPr>
            <w:tcW w:w="1843" w:type="dxa"/>
            <w:gridSpan w:val="2"/>
            <w:tcBorders>
              <w:top w:val="nil"/>
              <w:bottom w:val="nil"/>
            </w:tcBorders>
          </w:tcPr>
          <w:p w:rsidR="00AE25F7" w:rsidRPr="009653D3" w:rsidRDefault="00AE25F7" w:rsidP="0043139C">
            <w:pPr>
              <w:pStyle w:val="4"/>
              <w:spacing w:line="360" w:lineRule="auto"/>
              <w:jc w:val="both"/>
              <w:rPr>
                <w:rFonts w:ascii="Times New Roman" w:hAnsi="Times New Roman"/>
                <w:b w:val="0"/>
                <w:color w:val="auto"/>
                <w:sz w:val="24"/>
                <w:szCs w:val="28"/>
              </w:rPr>
            </w:pPr>
          </w:p>
        </w:tc>
        <w:tc>
          <w:tcPr>
            <w:tcW w:w="2553" w:type="dxa"/>
            <w:gridSpan w:val="3"/>
            <w:tcBorders>
              <w:top w:val="nil"/>
              <w:bottom w:val="nil"/>
            </w:tcBorders>
          </w:tcPr>
          <w:p w:rsidR="00AE25F7" w:rsidRPr="009653D3" w:rsidRDefault="00AE25F7" w:rsidP="0043139C">
            <w:pPr>
              <w:pStyle w:val="1"/>
              <w:spacing w:line="360" w:lineRule="auto"/>
              <w:jc w:val="both"/>
              <w:rPr>
                <w:rFonts w:ascii="Times New Roman" w:hAnsi="Times New Roman"/>
                <w:b w:val="0"/>
                <w:color w:val="auto"/>
                <w:sz w:val="24"/>
              </w:rPr>
            </w:pPr>
          </w:p>
        </w:tc>
        <w:tc>
          <w:tcPr>
            <w:tcW w:w="2551" w:type="dxa"/>
            <w:gridSpan w:val="2"/>
            <w:tcBorders>
              <w:top w:val="nil"/>
              <w:bottom w:val="nil"/>
            </w:tcBorders>
          </w:tcPr>
          <w:p w:rsidR="00AE25F7" w:rsidRPr="00690CCE" w:rsidRDefault="00AE25F7" w:rsidP="0043139C">
            <w:pPr>
              <w:spacing w:line="360" w:lineRule="auto"/>
              <w:jc w:val="both"/>
              <w:rPr>
                <w:sz w:val="24"/>
                <w:szCs w:val="28"/>
              </w:rPr>
            </w:pPr>
          </w:p>
        </w:tc>
        <w:tc>
          <w:tcPr>
            <w:tcW w:w="2374" w:type="dxa"/>
            <w:gridSpan w:val="2"/>
            <w:tcBorders>
              <w:top w:val="nil"/>
              <w:bottom w:val="nil"/>
            </w:tcBorders>
          </w:tcPr>
          <w:p w:rsidR="00AE25F7" w:rsidRPr="00690CCE" w:rsidRDefault="00AE25F7" w:rsidP="0043139C">
            <w:pPr>
              <w:spacing w:line="360" w:lineRule="auto"/>
              <w:jc w:val="both"/>
              <w:rPr>
                <w:sz w:val="24"/>
                <w:szCs w:val="28"/>
              </w:rPr>
            </w:pPr>
          </w:p>
        </w:tc>
      </w:tr>
      <w:tr w:rsidR="00AE25F7" w:rsidRPr="00690CCE" w:rsidTr="0043139C">
        <w:trPr>
          <w:cantSplit/>
          <w:trHeight w:val="661"/>
          <w:jc w:val="right"/>
        </w:trPr>
        <w:tc>
          <w:tcPr>
            <w:tcW w:w="1843" w:type="dxa"/>
            <w:gridSpan w:val="2"/>
            <w:vMerge w:val="restart"/>
            <w:tcBorders>
              <w:top w:val="nil"/>
            </w:tcBorders>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9653D3" w:rsidRDefault="00AE25F7" w:rsidP="0043139C">
            <w:pPr>
              <w:pStyle w:val="4"/>
              <w:spacing w:line="360" w:lineRule="auto"/>
              <w:jc w:val="both"/>
              <w:rPr>
                <w:rFonts w:ascii="Times New Roman" w:hAnsi="Times New Roman"/>
                <w:b w:val="0"/>
                <w:color w:val="auto"/>
                <w:sz w:val="24"/>
                <w:szCs w:val="28"/>
              </w:rPr>
            </w:pPr>
            <w:r w:rsidRPr="009653D3">
              <w:rPr>
                <w:rFonts w:ascii="Times New Roman" w:hAnsi="Times New Roman"/>
                <w:b w:val="0"/>
                <w:color w:val="auto"/>
                <w:sz w:val="24"/>
                <w:szCs w:val="28"/>
              </w:rPr>
              <w:t>Очень высокая</w:t>
            </w:r>
          </w:p>
        </w:tc>
        <w:tc>
          <w:tcPr>
            <w:tcW w:w="2553" w:type="dxa"/>
            <w:gridSpan w:val="3"/>
            <w:tcBorders>
              <w:top w:val="nil"/>
            </w:tcBorders>
          </w:tcPr>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Da (0)</w:t>
            </w:r>
          </w:p>
        </w:tc>
        <w:tc>
          <w:tcPr>
            <w:tcW w:w="2551" w:type="dxa"/>
            <w:gridSpan w:val="2"/>
            <w:vMerge w:val="restart"/>
            <w:tcBorders>
              <w:top w:val="nil"/>
            </w:tcBorders>
          </w:tcPr>
          <w:p w:rsidR="00AE25F7" w:rsidRPr="00690CCE" w:rsidRDefault="00AE25F7" w:rsidP="0043139C">
            <w:pPr>
              <w:spacing w:line="360" w:lineRule="auto"/>
              <w:jc w:val="both"/>
              <w:rPr>
                <w:sz w:val="24"/>
                <w:szCs w:val="28"/>
              </w:rPr>
            </w:pPr>
            <w:r w:rsidRPr="00690CCE">
              <w:rPr>
                <w:sz w:val="24"/>
                <w:szCs w:val="28"/>
              </w:rPr>
              <w:t>Два независимых средства защиты или безопасность при двух независимо возника-ющих неисправностях</w:t>
            </w:r>
          </w:p>
        </w:tc>
        <w:tc>
          <w:tcPr>
            <w:tcW w:w="2374" w:type="dxa"/>
            <w:gridSpan w:val="2"/>
            <w:vMerge w:val="restart"/>
            <w:tcBorders>
              <w:top w:val="nil"/>
            </w:tcBorders>
          </w:tcPr>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зонах: </w:t>
            </w:r>
          </w:p>
          <w:p w:rsidR="00AE25F7" w:rsidRPr="00690CCE" w:rsidRDefault="00AE25F7" w:rsidP="0043139C">
            <w:pPr>
              <w:spacing w:line="360" w:lineRule="auto"/>
              <w:jc w:val="both"/>
              <w:rPr>
                <w:sz w:val="24"/>
                <w:szCs w:val="28"/>
              </w:rPr>
            </w:pPr>
            <w:r w:rsidRPr="00690CCE">
              <w:rPr>
                <w:sz w:val="24"/>
                <w:szCs w:val="28"/>
              </w:rPr>
              <w:t>20</w:t>
            </w:r>
          </w:p>
          <w:p w:rsidR="00AE25F7" w:rsidRPr="00690CCE" w:rsidRDefault="00AE25F7" w:rsidP="0043139C">
            <w:pPr>
              <w:spacing w:line="360" w:lineRule="auto"/>
              <w:jc w:val="both"/>
              <w:rPr>
                <w:sz w:val="24"/>
                <w:szCs w:val="28"/>
              </w:rPr>
            </w:pPr>
            <w:r w:rsidRPr="00690CCE">
              <w:rPr>
                <w:sz w:val="24"/>
                <w:szCs w:val="28"/>
              </w:rPr>
              <w:t>21</w:t>
            </w:r>
          </w:p>
          <w:p w:rsidR="00AE25F7" w:rsidRPr="00690CCE" w:rsidRDefault="00AE25F7" w:rsidP="0043139C">
            <w:pPr>
              <w:spacing w:line="360" w:lineRule="auto"/>
              <w:jc w:val="both"/>
              <w:rPr>
                <w:sz w:val="24"/>
                <w:szCs w:val="28"/>
              </w:rPr>
            </w:pPr>
            <w:r w:rsidRPr="00690CCE">
              <w:rPr>
                <w:sz w:val="24"/>
                <w:szCs w:val="28"/>
              </w:rPr>
              <w:t>22</w:t>
            </w:r>
          </w:p>
        </w:tc>
      </w:tr>
      <w:tr w:rsidR="00AE25F7" w:rsidRPr="00690CCE" w:rsidTr="0043139C">
        <w:trPr>
          <w:cantSplit/>
          <w:trHeight w:val="1124"/>
          <w:jc w:val="right"/>
        </w:trPr>
        <w:tc>
          <w:tcPr>
            <w:tcW w:w="1843" w:type="dxa"/>
            <w:gridSpan w:val="2"/>
            <w:vMerge/>
          </w:tcPr>
          <w:p w:rsidR="00AE25F7" w:rsidRPr="009653D3" w:rsidRDefault="00AE25F7" w:rsidP="0043139C">
            <w:pPr>
              <w:pStyle w:val="3"/>
              <w:spacing w:line="360" w:lineRule="auto"/>
              <w:jc w:val="both"/>
              <w:rPr>
                <w:rFonts w:ascii="Times New Roman" w:hAnsi="Times New Roman"/>
                <w:b w:val="0"/>
                <w:color w:val="auto"/>
                <w:sz w:val="24"/>
                <w:szCs w:val="28"/>
              </w:rPr>
            </w:pPr>
          </w:p>
        </w:tc>
        <w:tc>
          <w:tcPr>
            <w:tcW w:w="2553" w:type="dxa"/>
            <w:gridSpan w:val="3"/>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cantSplit/>
          <w:trHeight w:val="661"/>
          <w:jc w:val="right"/>
        </w:trPr>
        <w:tc>
          <w:tcPr>
            <w:tcW w:w="1843" w:type="dxa"/>
            <w:gridSpan w:val="2"/>
            <w:vMerge w:val="restart"/>
          </w:tcPr>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r w:rsidRPr="009653D3">
              <w:rPr>
                <w:rFonts w:ascii="Times New Roman" w:hAnsi="Times New Roman"/>
                <w:b w:val="0"/>
                <w:color w:val="auto"/>
                <w:sz w:val="24"/>
                <w:szCs w:val="28"/>
              </w:rPr>
              <w:t>Высокая</w:t>
            </w:r>
          </w:p>
        </w:tc>
        <w:tc>
          <w:tcPr>
            <w:tcW w:w="2553" w:type="dxa"/>
            <w:gridSpan w:val="3"/>
          </w:tcPr>
          <w:p w:rsidR="00AE25F7" w:rsidRPr="009653D3" w:rsidRDefault="00AE25F7" w:rsidP="0043139C">
            <w:pPr>
              <w:pStyle w:val="1"/>
              <w:spacing w:line="360" w:lineRule="auto"/>
              <w:jc w:val="both"/>
              <w:rPr>
                <w:rFonts w:ascii="Times New Roman" w:hAnsi="Times New Roman"/>
                <w:b w:val="0"/>
                <w:color w:val="auto"/>
                <w:sz w:val="24"/>
              </w:rPr>
            </w:pPr>
          </w:p>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Gb (1)</w:t>
            </w:r>
          </w:p>
        </w:tc>
        <w:tc>
          <w:tcPr>
            <w:tcW w:w="2551" w:type="dxa"/>
            <w:gridSpan w:val="2"/>
            <w:vMerge w:val="restart"/>
          </w:tcPr>
          <w:p w:rsidR="00AE25F7" w:rsidRPr="00690CCE" w:rsidRDefault="00AE25F7" w:rsidP="0043139C">
            <w:pPr>
              <w:spacing w:line="360" w:lineRule="auto"/>
              <w:jc w:val="both"/>
              <w:rPr>
                <w:sz w:val="24"/>
                <w:szCs w:val="28"/>
              </w:rPr>
            </w:pPr>
            <w:r w:rsidRPr="00690CCE">
              <w:rPr>
                <w:sz w:val="24"/>
                <w:szCs w:val="28"/>
              </w:rPr>
              <w:t>Подходит для нор-мальных условий экс-плуатации и условий часто возникающих неисправностей или для электрообору-дования, неисправ-ностикоторого обычно учитывают</w:t>
            </w:r>
          </w:p>
        </w:tc>
        <w:tc>
          <w:tcPr>
            <w:tcW w:w="2374" w:type="dxa"/>
            <w:gridSpan w:val="2"/>
            <w:vMerge w:val="restart"/>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зонах: </w:t>
            </w:r>
          </w:p>
          <w:p w:rsidR="00AE25F7" w:rsidRPr="00690CCE" w:rsidRDefault="00AE25F7" w:rsidP="0043139C">
            <w:pPr>
              <w:spacing w:line="360" w:lineRule="auto"/>
              <w:jc w:val="both"/>
              <w:rPr>
                <w:sz w:val="24"/>
                <w:szCs w:val="28"/>
              </w:rPr>
            </w:pPr>
            <w:r w:rsidRPr="00690CCE">
              <w:rPr>
                <w:sz w:val="24"/>
                <w:szCs w:val="28"/>
              </w:rPr>
              <w:t>1</w:t>
            </w:r>
          </w:p>
          <w:p w:rsidR="00AE25F7" w:rsidRPr="00690CCE" w:rsidRDefault="00AE25F7" w:rsidP="0043139C">
            <w:pPr>
              <w:spacing w:line="360" w:lineRule="auto"/>
              <w:jc w:val="both"/>
              <w:rPr>
                <w:sz w:val="24"/>
                <w:szCs w:val="28"/>
              </w:rPr>
            </w:pPr>
            <w:r w:rsidRPr="00690CCE">
              <w:rPr>
                <w:sz w:val="24"/>
                <w:szCs w:val="28"/>
              </w:rPr>
              <w:t>2</w:t>
            </w:r>
          </w:p>
        </w:tc>
      </w:tr>
      <w:tr w:rsidR="00AE25F7" w:rsidRPr="00690CCE" w:rsidTr="0043139C">
        <w:trPr>
          <w:cantSplit/>
          <w:jc w:val="right"/>
        </w:trPr>
        <w:tc>
          <w:tcPr>
            <w:tcW w:w="1843" w:type="dxa"/>
            <w:gridSpan w:val="2"/>
            <w:vMerge/>
          </w:tcPr>
          <w:p w:rsidR="00AE25F7" w:rsidRPr="00690CCE" w:rsidRDefault="00AE25F7" w:rsidP="0043139C">
            <w:pPr>
              <w:spacing w:line="360" w:lineRule="auto"/>
              <w:jc w:val="both"/>
              <w:rPr>
                <w:sz w:val="24"/>
                <w:szCs w:val="28"/>
              </w:rPr>
            </w:pPr>
          </w:p>
        </w:tc>
        <w:tc>
          <w:tcPr>
            <w:tcW w:w="2553" w:type="dxa"/>
            <w:gridSpan w:val="3"/>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cantSplit/>
          <w:trHeight w:val="416"/>
          <w:jc w:val="right"/>
        </w:trPr>
        <w:tc>
          <w:tcPr>
            <w:tcW w:w="1843" w:type="dxa"/>
            <w:gridSpan w:val="2"/>
            <w:vMerge w:val="restart"/>
          </w:tcPr>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r w:rsidRPr="009653D3">
              <w:rPr>
                <w:rFonts w:ascii="Times New Roman" w:hAnsi="Times New Roman"/>
                <w:b w:val="0"/>
                <w:color w:val="auto"/>
                <w:sz w:val="24"/>
                <w:szCs w:val="28"/>
              </w:rPr>
              <w:t>Высокая</w:t>
            </w:r>
          </w:p>
        </w:tc>
        <w:tc>
          <w:tcPr>
            <w:tcW w:w="2553" w:type="dxa"/>
            <w:gridSpan w:val="3"/>
          </w:tcPr>
          <w:p w:rsidR="00AE25F7" w:rsidRPr="009653D3" w:rsidRDefault="00AE25F7" w:rsidP="0043139C">
            <w:pPr>
              <w:pStyle w:val="1"/>
              <w:spacing w:line="360" w:lineRule="auto"/>
              <w:jc w:val="both"/>
              <w:rPr>
                <w:rFonts w:ascii="Times New Roman" w:hAnsi="Times New Roman"/>
                <w:b w:val="0"/>
                <w:color w:val="auto"/>
                <w:sz w:val="24"/>
              </w:rPr>
            </w:pPr>
          </w:p>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Db (1)</w:t>
            </w:r>
          </w:p>
        </w:tc>
        <w:tc>
          <w:tcPr>
            <w:tcW w:w="2551" w:type="dxa"/>
            <w:gridSpan w:val="2"/>
            <w:vMerge w:val="restart"/>
          </w:tcPr>
          <w:p w:rsidR="00AE25F7" w:rsidRPr="00690CCE" w:rsidRDefault="00AE25F7" w:rsidP="0043139C">
            <w:pPr>
              <w:spacing w:line="360" w:lineRule="auto"/>
              <w:jc w:val="both"/>
              <w:rPr>
                <w:sz w:val="24"/>
                <w:szCs w:val="28"/>
              </w:rPr>
            </w:pPr>
            <w:r w:rsidRPr="00690CCE">
              <w:rPr>
                <w:sz w:val="24"/>
                <w:szCs w:val="28"/>
              </w:rPr>
              <w:t>Подходит для нор-мальных условий экс-плуатации и условий часто возникающих неисправностей или для электрообору-дования, неисправ-ностикоторого обычно учитывают</w:t>
            </w:r>
          </w:p>
        </w:tc>
        <w:tc>
          <w:tcPr>
            <w:tcW w:w="2374" w:type="dxa"/>
            <w:gridSpan w:val="2"/>
            <w:vMerge w:val="restart"/>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зонах: </w:t>
            </w:r>
          </w:p>
          <w:p w:rsidR="00AE25F7" w:rsidRPr="00690CCE" w:rsidRDefault="00AE25F7" w:rsidP="0043139C">
            <w:pPr>
              <w:spacing w:line="360" w:lineRule="auto"/>
              <w:jc w:val="both"/>
              <w:rPr>
                <w:sz w:val="24"/>
                <w:szCs w:val="28"/>
              </w:rPr>
            </w:pPr>
            <w:r w:rsidRPr="00690CCE">
              <w:rPr>
                <w:sz w:val="24"/>
                <w:szCs w:val="28"/>
              </w:rPr>
              <w:t>21</w:t>
            </w:r>
          </w:p>
          <w:p w:rsidR="00AE25F7" w:rsidRPr="00690CCE" w:rsidRDefault="00AE25F7" w:rsidP="0043139C">
            <w:pPr>
              <w:spacing w:line="360" w:lineRule="auto"/>
              <w:jc w:val="both"/>
              <w:rPr>
                <w:sz w:val="24"/>
                <w:szCs w:val="28"/>
              </w:rPr>
            </w:pPr>
            <w:r w:rsidRPr="00690CCE">
              <w:rPr>
                <w:sz w:val="24"/>
                <w:szCs w:val="28"/>
              </w:rPr>
              <w:t>22</w:t>
            </w:r>
          </w:p>
        </w:tc>
      </w:tr>
      <w:tr w:rsidR="00AE25F7" w:rsidRPr="00690CCE" w:rsidTr="0043139C">
        <w:trPr>
          <w:cantSplit/>
          <w:trHeight w:val="416"/>
          <w:jc w:val="right"/>
        </w:trPr>
        <w:tc>
          <w:tcPr>
            <w:tcW w:w="1843" w:type="dxa"/>
            <w:gridSpan w:val="2"/>
            <w:vMerge/>
          </w:tcPr>
          <w:p w:rsidR="00AE25F7" w:rsidRPr="009653D3" w:rsidRDefault="00AE25F7" w:rsidP="0043139C">
            <w:pPr>
              <w:pStyle w:val="3"/>
              <w:spacing w:line="360" w:lineRule="auto"/>
              <w:jc w:val="both"/>
              <w:rPr>
                <w:rFonts w:ascii="Times New Roman" w:hAnsi="Times New Roman"/>
                <w:b w:val="0"/>
                <w:color w:val="auto"/>
                <w:sz w:val="24"/>
                <w:szCs w:val="28"/>
              </w:rPr>
            </w:pPr>
          </w:p>
        </w:tc>
        <w:tc>
          <w:tcPr>
            <w:tcW w:w="2553" w:type="dxa"/>
            <w:gridSpan w:val="3"/>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cantSplit/>
          <w:trHeight w:val="416"/>
          <w:jc w:val="right"/>
        </w:trPr>
        <w:tc>
          <w:tcPr>
            <w:tcW w:w="1843" w:type="dxa"/>
            <w:gridSpan w:val="2"/>
            <w:vMerge w:val="restart"/>
          </w:tcPr>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r w:rsidRPr="009653D3">
              <w:rPr>
                <w:rFonts w:ascii="Times New Roman" w:hAnsi="Times New Roman"/>
                <w:b w:val="0"/>
                <w:color w:val="auto"/>
                <w:sz w:val="24"/>
                <w:szCs w:val="28"/>
              </w:rPr>
              <w:t>Повышенная</w:t>
            </w:r>
          </w:p>
        </w:tc>
        <w:tc>
          <w:tcPr>
            <w:tcW w:w="2553" w:type="dxa"/>
            <w:gridSpan w:val="3"/>
          </w:tcPr>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Gc (2)</w:t>
            </w:r>
          </w:p>
        </w:tc>
        <w:tc>
          <w:tcPr>
            <w:tcW w:w="2551" w:type="dxa"/>
            <w:gridSpan w:val="2"/>
            <w:vMerge w:val="restart"/>
          </w:tcPr>
          <w:p w:rsidR="00AE25F7" w:rsidRPr="00690CCE" w:rsidRDefault="00AE25F7" w:rsidP="0043139C">
            <w:pPr>
              <w:spacing w:line="360" w:lineRule="auto"/>
              <w:jc w:val="both"/>
              <w:rPr>
                <w:sz w:val="24"/>
                <w:szCs w:val="28"/>
              </w:rPr>
            </w:pPr>
            <w:r w:rsidRPr="00690CCE">
              <w:rPr>
                <w:sz w:val="24"/>
                <w:szCs w:val="28"/>
              </w:rPr>
              <w:t>Подходит для нормальных условий эксплуатации</w:t>
            </w:r>
          </w:p>
        </w:tc>
        <w:tc>
          <w:tcPr>
            <w:tcW w:w="2374" w:type="dxa"/>
            <w:gridSpan w:val="2"/>
            <w:vMerge w:val="restart"/>
          </w:tcPr>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зоне: </w:t>
            </w:r>
          </w:p>
          <w:p w:rsidR="00AE25F7" w:rsidRPr="00690CCE" w:rsidRDefault="00AE25F7" w:rsidP="0043139C">
            <w:pPr>
              <w:spacing w:line="360" w:lineRule="auto"/>
              <w:jc w:val="both"/>
              <w:rPr>
                <w:sz w:val="24"/>
                <w:szCs w:val="28"/>
              </w:rPr>
            </w:pPr>
            <w:r w:rsidRPr="00690CCE">
              <w:rPr>
                <w:sz w:val="24"/>
                <w:szCs w:val="28"/>
              </w:rPr>
              <w:t>2</w:t>
            </w:r>
          </w:p>
        </w:tc>
      </w:tr>
      <w:tr w:rsidR="00AE25F7" w:rsidRPr="00690CCE" w:rsidTr="0043139C">
        <w:trPr>
          <w:cantSplit/>
          <w:jc w:val="right"/>
        </w:trPr>
        <w:tc>
          <w:tcPr>
            <w:tcW w:w="1843" w:type="dxa"/>
            <w:gridSpan w:val="2"/>
            <w:vMerge/>
          </w:tcPr>
          <w:p w:rsidR="00AE25F7" w:rsidRPr="00690CCE" w:rsidRDefault="00AE25F7" w:rsidP="0043139C">
            <w:pPr>
              <w:spacing w:line="360" w:lineRule="auto"/>
              <w:jc w:val="both"/>
              <w:rPr>
                <w:sz w:val="24"/>
                <w:szCs w:val="28"/>
              </w:rPr>
            </w:pPr>
          </w:p>
        </w:tc>
        <w:tc>
          <w:tcPr>
            <w:tcW w:w="2553" w:type="dxa"/>
            <w:gridSpan w:val="3"/>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r w:rsidR="00AE25F7" w:rsidRPr="00690CCE" w:rsidTr="0043139C">
        <w:trPr>
          <w:cantSplit/>
          <w:jc w:val="right"/>
        </w:trPr>
        <w:tc>
          <w:tcPr>
            <w:tcW w:w="1843" w:type="dxa"/>
            <w:gridSpan w:val="2"/>
            <w:vMerge w:val="restart"/>
          </w:tcPr>
          <w:p w:rsidR="00AE25F7" w:rsidRPr="009653D3" w:rsidRDefault="00AE25F7" w:rsidP="0043139C">
            <w:pPr>
              <w:pStyle w:val="3"/>
              <w:spacing w:line="360" w:lineRule="auto"/>
              <w:jc w:val="both"/>
              <w:rPr>
                <w:rFonts w:ascii="Times New Roman" w:hAnsi="Times New Roman"/>
                <w:b w:val="0"/>
                <w:color w:val="auto"/>
                <w:sz w:val="24"/>
                <w:szCs w:val="28"/>
              </w:rPr>
            </w:pPr>
          </w:p>
          <w:p w:rsidR="00AE25F7" w:rsidRPr="009653D3" w:rsidRDefault="00AE25F7" w:rsidP="0043139C">
            <w:pPr>
              <w:pStyle w:val="3"/>
              <w:spacing w:line="360" w:lineRule="auto"/>
              <w:jc w:val="both"/>
              <w:rPr>
                <w:rFonts w:ascii="Times New Roman" w:hAnsi="Times New Roman"/>
                <w:b w:val="0"/>
                <w:color w:val="auto"/>
                <w:sz w:val="24"/>
                <w:szCs w:val="28"/>
              </w:rPr>
            </w:pPr>
            <w:r w:rsidRPr="009653D3">
              <w:rPr>
                <w:rFonts w:ascii="Times New Roman" w:hAnsi="Times New Roman"/>
                <w:b w:val="0"/>
                <w:color w:val="auto"/>
                <w:sz w:val="24"/>
                <w:szCs w:val="28"/>
              </w:rPr>
              <w:t>Повышенная</w:t>
            </w:r>
          </w:p>
        </w:tc>
        <w:tc>
          <w:tcPr>
            <w:tcW w:w="2553" w:type="dxa"/>
            <w:gridSpan w:val="3"/>
          </w:tcPr>
          <w:p w:rsidR="00AE25F7" w:rsidRPr="009653D3" w:rsidRDefault="00AE25F7" w:rsidP="0043139C">
            <w:pPr>
              <w:pStyle w:val="1"/>
              <w:spacing w:line="360" w:lineRule="auto"/>
              <w:jc w:val="both"/>
              <w:rPr>
                <w:rFonts w:ascii="Times New Roman" w:hAnsi="Times New Roman"/>
                <w:b w:val="0"/>
                <w:color w:val="auto"/>
                <w:sz w:val="24"/>
              </w:rPr>
            </w:pPr>
            <w:r w:rsidRPr="009653D3">
              <w:rPr>
                <w:rFonts w:ascii="Times New Roman" w:hAnsi="Times New Roman"/>
                <w:b w:val="0"/>
                <w:color w:val="auto"/>
                <w:sz w:val="24"/>
              </w:rPr>
              <w:t>Dc (2)</w:t>
            </w:r>
          </w:p>
        </w:tc>
        <w:tc>
          <w:tcPr>
            <w:tcW w:w="2551" w:type="dxa"/>
            <w:gridSpan w:val="2"/>
            <w:vMerge w:val="restart"/>
          </w:tcPr>
          <w:p w:rsidR="00AE25F7" w:rsidRPr="00690CCE" w:rsidRDefault="00AE25F7" w:rsidP="0043139C">
            <w:pPr>
              <w:spacing w:line="360" w:lineRule="auto"/>
              <w:jc w:val="both"/>
              <w:rPr>
                <w:sz w:val="24"/>
                <w:szCs w:val="28"/>
              </w:rPr>
            </w:pPr>
            <w:r w:rsidRPr="00690CCE">
              <w:rPr>
                <w:sz w:val="24"/>
                <w:szCs w:val="28"/>
              </w:rPr>
              <w:t>Подходит для нормальных условий эксплуатации</w:t>
            </w:r>
          </w:p>
        </w:tc>
        <w:tc>
          <w:tcPr>
            <w:tcW w:w="2374" w:type="dxa"/>
            <w:gridSpan w:val="2"/>
            <w:vMerge w:val="restart"/>
          </w:tcPr>
          <w:p w:rsidR="00AE25F7" w:rsidRPr="00690CCE" w:rsidRDefault="00AE25F7" w:rsidP="0043139C">
            <w:pPr>
              <w:spacing w:line="360" w:lineRule="auto"/>
              <w:jc w:val="both"/>
              <w:rPr>
                <w:sz w:val="24"/>
                <w:szCs w:val="28"/>
              </w:rPr>
            </w:pPr>
            <w:r w:rsidRPr="00690CCE">
              <w:rPr>
                <w:sz w:val="24"/>
                <w:szCs w:val="28"/>
              </w:rPr>
              <w:t xml:space="preserve">Электрооборудование работает в зоне: </w:t>
            </w:r>
          </w:p>
          <w:p w:rsidR="00AE25F7" w:rsidRPr="00690CCE" w:rsidRDefault="00AE25F7" w:rsidP="0043139C">
            <w:pPr>
              <w:spacing w:line="360" w:lineRule="auto"/>
              <w:jc w:val="both"/>
              <w:rPr>
                <w:sz w:val="24"/>
                <w:szCs w:val="28"/>
              </w:rPr>
            </w:pPr>
            <w:r w:rsidRPr="00690CCE">
              <w:rPr>
                <w:sz w:val="24"/>
                <w:szCs w:val="28"/>
              </w:rPr>
              <w:t>22</w:t>
            </w:r>
          </w:p>
        </w:tc>
      </w:tr>
      <w:tr w:rsidR="00AE25F7" w:rsidRPr="00690CCE" w:rsidTr="0043139C">
        <w:trPr>
          <w:cantSplit/>
          <w:jc w:val="right"/>
        </w:trPr>
        <w:tc>
          <w:tcPr>
            <w:tcW w:w="1843" w:type="dxa"/>
            <w:gridSpan w:val="2"/>
            <w:vMerge/>
          </w:tcPr>
          <w:p w:rsidR="00AE25F7" w:rsidRPr="00690CCE" w:rsidRDefault="00AE25F7" w:rsidP="0043139C">
            <w:pPr>
              <w:spacing w:line="360" w:lineRule="auto"/>
              <w:jc w:val="both"/>
              <w:rPr>
                <w:sz w:val="24"/>
                <w:szCs w:val="28"/>
              </w:rPr>
            </w:pPr>
          </w:p>
        </w:tc>
        <w:tc>
          <w:tcPr>
            <w:tcW w:w="2553" w:type="dxa"/>
            <w:gridSpan w:val="3"/>
          </w:tcPr>
          <w:p w:rsidR="00AE25F7" w:rsidRPr="00690CCE" w:rsidRDefault="00AE25F7" w:rsidP="0043139C">
            <w:pPr>
              <w:spacing w:line="360" w:lineRule="auto"/>
              <w:jc w:val="both"/>
              <w:rPr>
                <w:sz w:val="24"/>
                <w:szCs w:val="28"/>
              </w:rPr>
            </w:pPr>
          </w:p>
          <w:p w:rsidR="00AE25F7" w:rsidRPr="00690CCE" w:rsidRDefault="00AE25F7" w:rsidP="0043139C">
            <w:pPr>
              <w:spacing w:line="360" w:lineRule="auto"/>
              <w:jc w:val="both"/>
              <w:rPr>
                <w:sz w:val="24"/>
                <w:szCs w:val="28"/>
                <w:lang w:val="en-US"/>
              </w:rPr>
            </w:pPr>
            <w:r w:rsidRPr="00690CCE">
              <w:rPr>
                <w:sz w:val="24"/>
                <w:szCs w:val="28"/>
              </w:rPr>
              <w:t>Группа</w:t>
            </w:r>
            <w:r w:rsidRPr="00690CCE">
              <w:rPr>
                <w:sz w:val="24"/>
                <w:szCs w:val="28"/>
                <w:lang w:val="en-US"/>
              </w:rPr>
              <w:t xml:space="preserve"> III</w:t>
            </w:r>
          </w:p>
        </w:tc>
        <w:tc>
          <w:tcPr>
            <w:tcW w:w="2551" w:type="dxa"/>
            <w:gridSpan w:val="2"/>
            <w:vMerge/>
          </w:tcPr>
          <w:p w:rsidR="00AE25F7" w:rsidRPr="00690CCE" w:rsidRDefault="00AE25F7" w:rsidP="0043139C">
            <w:pPr>
              <w:spacing w:line="360" w:lineRule="auto"/>
              <w:jc w:val="both"/>
              <w:rPr>
                <w:sz w:val="24"/>
                <w:szCs w:val="28"/>
              </w:rPr>
            </w:pPr>
          </w:p>
        </w:tc>
        <w:tc>
          <w:tcPr>
            <w:tcW w:w="2374" w:type="dxa"/>
            <w:gridSpan w:val="2"/>
            <w:vMerge/>
          </w:tcPr>
          <w:p w:rsidR="00AE25F7" w:rsidRPr="00690CCE" w:rsidRDefault="00AE25F7" w:rsidP="0043139C">
            <w:pPr>
              <w:spacing w:line="360" w:lineRule="auto"/>
              <w:jc w:val="both"/>
              <w:rPr>
                <w:sz w:val="24"/>
                <w:szCs w:val="28"/>
              </w:rPr>
            </w:pPr>
          </w:p>
        </w:tc>
      </w:tr>
    </w:tbl>
    <w:p w:rsidR="00AE25F7" w:rsidRPr="00690CCE" w:rsidRDefault="00AE25F7" w:rsidP="0043139C">
      <w:pPr>
        <w:pStyle w:val="a5"/>
        <w:spacing w:after="0" w:line="360" w:lineRule="auto"/>
        <w:jc w:val="both"/>
        <w:rPr>
          <w:sz w:val="24"/>
          <w:szCs w:val="28"/>
          <w:u w:val="single"/>
        </w:rPr>
      </w:pPr>
    </w:p>
    <w:p w:rsidR="00AE25F7" w:rsidRPr="00690CCE" w:rsidRDefault="00AE25F7" w:rsidP="00690CCE">
      <w:pPr>
        <w:pStyle w:val="21"/>
        <w:spacing w:line="360" w:lineRule="auto"/>
        <w:ind w:firstLine="0"/>
        <w:rPr>
          <w:b w:val="0"/>
          <w:sz w:val="24"/>
          <w:szCs w:val="28"/>
        </w:rPr>
      </w:pPr>
      <w:r w:rsidRPr="00690CCE">
        <w:rPr>
          <w:b w:val="0"/>
          <w:sz w:val="24"/>
          <w:szCs w:val="28"/>
        </w:rPr>
        <w:t>Маркируя электрооборудование в соответствие с разделом 29 [10], изготовитель подтверждает под свою ответственность, что:</w:t>
      </w:r>
    </w:p>
    <w:p w:rsidR="00AE25F7" w:rsidRPr="00690CCE" w:rsidRDefault="00AE25F7" w:rsidP="00690CCE">
      <w:pPr>
        <w:pStyle w:val="21"/>
        <w:spacing w:line="360" w:lineRule="auto"/>
        <w:ind w:firstLine="0"/>
        <w:rPr>
          <w:b w:val="0"/>
          <w:sz w:val="24"/>
          <w:szCs w:val="28"/>
        </w:rPr>
      </w:pPr>
      <w:r w:rsidRPr="00690CCE">
        <w:rPr>
          <w:b w:val="0"/>
          <w:sz w:val="24"/>
          <w:szCs w:val="28"/>
        </w:rPr>
        <w:t>- конструкция электрооборудования должна соответствовать требованиям соответствующих примененных стандартов в части безопасности;</w:t>
      </w:r>
    </w:p>
    <w:p w:rsidR="00AE25F7" w:rsidRPr="00690CCE" w:rsidRDefault="00AE25F7" w:rsidP="00690CCE">
      <w:pPr>
        <w:pStyle w:val="21"/>
        <w:spacing w:line="360" w:lineRule="auto"/>
        <w:ind w:firstLine="0"/>
        <w:rPr>
          <w:b w:val="0"/>
          <w:sz w:val="24"/>
          <w:szCs w:val="28"/>
        </w:rPr>
      </w:pPr>
      <w:r w:rsidRPr="00690CCE">
        <w:rPr>
          <w:b w:val="0"/>
          <w:sz w:val="24"/>
          <w:szCs w:val="28"/>
        </w:rPr>
        <w:t>- контрольные проверки испытания по выполнены в полном объеме, и изделие соответствует представляемой документации.</w:t>
      </w:r>
    </w:p>
    <w:p w:rsidR="00AE25F7" w:rsidRPr="00690CCE" w:rsidRDefault="00AE25F7" w:rsidP="00690CCE">
      <w:pPr>
        <w:pStyle w:val="21"/>
        <w:spacing w:line="360" w:lineRule="auto"/>
        <w:ind w:firstLine="0"/>
        <w:rPr>
          <w:sz w:val="24"/>
          <w:szCs w:val="28"/>
        </w:rPr>
      </w:pPr>
      <w:r w:rsidRPr="00690CCE">
        <w:rPr>
          <w:sz w:val="24"/>
          <w:szCs w:val="28"/>
        </w:rPr>
        <w:lastRenderedPageBreak/>
        <w:t>Маркировка должна включать в себя:</w:t>
      </w:r>
    </w:p>
    <w:p w:rsidR="00AE25F7" w:rsidRPr="00690CCE" w:rsidRDefault="00AE25F7" w:rsidP="00690CCE">
      <w:pPr>
        <w:pStyle w:val="21"/>
        <w:spacing w:line="360" w:lineRule="auto"/>
        <w:ind w:firstLine="0"/>
        <w:rPr>
          <w:b w:val="0"/>
          <w:sz w:val="24"/>
          <w:szCs w:val="28"/>
        </w:rPr>
      </w:pPr>
      <w:r w:rsidRPr="00690CCE">
        <w:rPr>
          <w:b w:val="0"/>
          <w:sz w:val="24"/>
          <w:szCs w:val="28"/>
        </w:rPr>
        <w:t>1) наименование изготовителя или его зарегистрированный товарный знак;</w:t>
      </w:r>
    </w:p>
    <w:p w:rsidR="00AE25F7" w:rsidRPr="00690CCE" w:rsidRDefault="00AE25F7" w:rsidP="00690CCE">
      <w:pPr>
        <w:pStyle w:val="21"/>
        <w:spacing w:line="360" w:lineRule="auto"/>
        <w:ind w:firstLine="0"/>
        <w:rPr>
          <w:b w:val="0"/>
          <w:sz w:val="24"/>
          <w:szCs w:val="28"/>
        </w:rPr>
      </w:pPr>
      <w:r w:rsidRPr="00690CCE">
        <w:rPr>
          <w:b w:val="0"/>
          <w:sz w:val="24"/>
          <w:szCs w:val="28"/>
        </w:rPr>
        <w:t>2) обозначение типа электрооборудования;</w:t>
      </w:r>
    </w:p>
    <w:p w:rsidR="00AE25F7" w:rsidRPr="00690CCE" w:rsidRDefault="00AE25F7" w:rsidP="00690CCE">
      <w:pPr>
        <w:pStyle w:val="21"/>
        <w:spacing w:line="360" w:lineRule="auto"/>
        <w:ind w:firstLine="0"/>
        <w:rPr>
          <w:b w:val="0"/>
          <w:sz w:val="24"/>
          <w:szCs w:val="28"/>
        </w:rPr>
      </w:pPr>
      <w:r w:rsidRPr="00690CCE">
        <w:rPr>
          <w:b w:val="0"/>
          <w:sz w:val="24"/>
          <w:szCs w:val="28"/>
        </w:rPr>
        <w:t>3) порядковый номер;</w:t>
      </w:r>
    </w:p>
    <w:p w:rsidR="00AE25F7" w:rsidRPr="00690CCE" w:rsidRDefault="00AE25F7" w:rsidP="00690CCE">
      <w:pPr>
        <w:pStyle w:val="21"/>
        <w:spacing w:line="360" w:lineRule="auto"/>
        <w:ind w:firstLine="0"/>
        <w:rPr>
          <w:b w:val="0"/>
          <w:sz w:val="24"/>
          <w:szCs w:val="28"/>
        </w:rPr>
      </w:pPr>
      <w:r w:rsidRPr="00690CCE">
        <w:rPr>
          <w:b w:val="0"/>
          <w:sz w:val="24"/>
          <w:szCs w:val="28"/>
        </w:rPr>
        <w:t>4) наименование или знак органа по сертификации и номер сертификата в следующем формате: две последние цифры – год выдачи сертификата, затем разделительные знаки “  “, за которыми следует очередной номер в этом году – четыре знака для сертификата.</w:t>
      </w:r>
    </w:p>
    <w:p w:rsidR="00AE25F7" w:rsidRPr="00690CCE" w:rsidRDefault="00AE25F7" w:rsidP="00690CCE">
      <w:pPr>
        <w:pStyle w:val="21"/>
        <w:spacing w:line="360" w:lineRule="auto"/>
        <w:ind w:firstLine="0"/>
        <w:rPr>
          <w:b w:val="0"/>
          <w:sz w:val="24"/>
          <w:szCs w:val="28"/>
        </w:rPr>
      </w:pPr>
      <w:r w:rsidRPr="00690CCE">
        <w:rPr>
          <w:sz w:val="24"/>
          <w:szCs w:val="28"/>
        </w:rPr>
        <w:t>Примечание:</w:t>
      </w:r>
      <w:r w:rsidRPr="00690CCE">
        <w:rPr>
          <w:b w:val="0"/>
          <w:sz w:val="24"/>
          <w:szCs w:val="28"/>
        </w:rPr>
        <w:t xml:space="preserve"> требования по дополнительной маркировке могут быть указаны в стандартах на электрооборудование конкретного вида.</w:t>
      </w:r>
    </w:p>
    <w:p w:rsidR="00AE25F7" w:rsidRPr="00690CCE" w:rsidRDefault="00AE25F7" w:rsidP="00690CCE">
      <w:pPr>
        <w:pStyle w:val="21"/>
        <w:spacing w:line="360" w:lineRule="auto"/>
        <w:ind w:firstLine="0"/>
        <w:rPr>
          <w:sz w:val="24"/>
          <w:szCs w:val="28"/>
        </w:rPr>
      </w:pPr>
      <w:r w:rsidRPr="00690CCE">
        <w:rPr>
          <w:sz w:val="24"/>
          <w:szCs w:val="28"/>
        </w:rPr>
        <w:t>Ех-маркировка (собственно взрывозащиты) должна включать в себя:</w:t>
      </w:r>
    </w:p>
    <w:p w:rsidR="00AE25F7" w:rsidRPr="00690CCE" w:rsidRDefault="00AE25F7" w:rsidP="00690CCE">
      <w:pPr>
        <w:pStyle w:val="21"/>
        <w:spacing w:line="360" w:lineRule="auto"/>
        <w:ind w:firstLine="0"/>
        <w:rPr>
          <w:b w:val="0"/>
          <w:sz w:val="24"/>
          <w:szCs w:val="28"/>
        </w:rPr>
      </w:pPr>
      <w:r w:rsidRPr="00690CCE">
        <w:rPr>
          <w:b w:val="0"/>
          <w:sz w:val="24"/>
          <w:szCs w:val="28"/>
        </w:rPr>
        <w:t>1. Знак Ех, указывающий, что электрооборудование соответствует одному стандарту или нескольким стандартам на взрывозащиту конкретного вида, указанным в табл. 2.7.</w:t>
      </w:r>
    </w:p>
    <w:p w:rsidR="00AE25F7" w:rsidRPr="00011A5C" w:rsidRDefault="00AE25F7" w:rsidP="00690CCE">
      <w:pPr>
        <w:pStyle w:val="21"/>
        <w:spacing w:line="360" w:lineRule="auto"/>
        <w:ind w:firstLine="0"/>
        <w:rPr>
          <w:sz w:val="24"/>
          <w:szCs w:val="28"/>
        </w:rPr>
      </w:pPr>
      <w:r w:rsidRPr="00011A5C">
        <w:rPr>
          <w:sz w:val="24"/>
          <w:szCs w:val="28"/>
        </w:rPr>
        <w:t>2. Обозначение взрывозащиты каждого примененного вида для газовых сред:</w:t>
      </w:r>
    </w:p>
    <w:p w:rsidR="00AE25F7" w:rsidRPr="00690CCE" w:rsidRDefault="00AE25F7" w:rsidP="00690CCE">
      <w:pPr>
        <w:pStyle w:val="21"/>
        <w:spacing w:line="360" w:lineRule="auto"/>
        <w:ind w:firstLine="0"/>
        <w:rPr>
          <w:b w:val="0"/>
          <w:sz w:val="24"/>
          <w:szCs w:val="28"/>
        </w:rPr>
      </w:pPr>
      <w:r w:rsidRPr="00690CCE">
        <w:rPr>
          <w:b w:val="0"/>
          <w:sz w:val="24"/>
          <w:szCs w:val="28"/>
          <w:lang w:val="en-US"/>
        </w:rPr>
        <w:t>d</w:t>
      </w:r>
      <w:r w:rsidRPr="00690CCE">
        <w:rPr>
          <w:b w:val="0"/>
          <w:sz w:val="24"/>
          <w:szCs w:val="28"/>
        </w:rPr>
        <w:t xml:space="preserve"> – взрывонепроницаемая оболочка (для уровня </w:t>
      </w:r>
      <w:r w:rsidRPr="00690CCE">
        <w:rPr>
          <w:b w:val="0"/>
          <w:sz w:val="24"/>
          <w:szCs w:val="28"/>
          <w:lang w:val="en-US"/>
        </w:rPr>
        <w:t>Ga</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rPr>
        <w:t xml:space="preserve">е – повышенная защита вида «е»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ia</w:t>
      </w:r>
      <w:r w:rsidRPr="00690CCE">
        <w:rPr>
          <w:b w:val="0"/>
          <w:sz w:val="24"/>
          <w:szCs w:val="28"/>
        </w:rPr>
        <w:t xml:space="preserve"> – искробезопасность (для уровня </w:t>
      </w:r>
      <w:r w:rsidRPr="00690CCE">
        <w:rPr>
          <w:b w:val="0"/>
          <w:sz w:val="24"/>
          <w:szCs w:val="28"/>
          <w:lang w:val="en-US"/>
        </w:rPr>
        <w:t>Ga</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ib</w:t>
      </w:r>
      <w:r w:rsidRPr="00690CCE">
        <w:rPr>
          <w:b w:val="0"/>
          <w:sz w:val="24"/>
          <w:szCs w:val="28"/>
        </w:rPr>
        <w:t xml:space="preserve"> – искробезопасность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i</w:t>
      </w:r>
      <w:r w:rsidRPr="00690CCE">
        <w:rPr>
          <w:b w:val="0"/>
          <w:sz w:val="24"/>
          <w:szCs w:val="28"/>
        </w:rPr>
        <w:t xml:space="preserve">с - искробезопасность (для уровня </w:t>
      </w:r>
      <w:r w:rsidRPr="00690CCE">
        <w:rPr>
          <w:b w:val="0"/>
          <w:sz w:val="24"/>
          <w:szCs w:val="28"/>
          <w:lang w:val="en-US"/>
        </w:rPr>
        <w:t>G</w:t>
      </w:r>
      <w:r w:rsidRPr="00690CCE">
        <w:rPr>
          <w:b w:val="0"/>
          <w:sz w:val="24"/>
          <w:szCs w:val="28"/>
        </w:rPr>
        <w:t>с);</w:t>
      </w:r>
    </w:p>
    <w:p w:rsidR="00AE25F7" w:rsidRPr="00690CCE" w:rsidRDefault="00AE25F7" w:rsidP="00690CCE">
      <w:pPr>
        <w:pStyle w:val="21"/>
        <w:spacing w:line="360" w:lineRule="auto"/>
        <w:ind w:firstLine="0"/>
        <w:rPr>
          <w:b w:val="0"/>
          <w:sz w:val="24"/>
          <w:szCs w:val="28"/>
        </w:rPr>
      </w:pPr>
      <w:r w:rsidRPr="00690CCE">
        <w:rPr>
          <w:b w:val="0"/>
          <w:sz w:val="24"/>
          <w:szCs w:val="28"/>
          <w:lang w:val="en-US"/>
        </w:rPr>
        <w:t>ma</w:t>
      </w:r>
      <w:r w:rsidRPr="00690CCE">
        <w:rPr>
          <w:b w:val="0"/>
          <w:sz w:val="24"/>
          <w:szCs w:val="28"/>
        </w:rPr>
        <w:t xml:space="preserve"> – герметизация компаундом (для уровня </w:t>
      </w:r>
      <w:r w:rsidRPr="00690CCE">
        <w:rPr>
          <w:b w:val="0"/>
          <w:sz w:val="24"/>
          <w:szCs w:val="28"/>
          <w:lang w:val="en-US"/>
        </w:rPr>
        <w:t>Ga</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mb</w:t>
      </w:r>
      <w:r w:rsidRPr="00690CCE">
        <w:rPr>
          <w:b w:val="0"/>
          <w:sz w:val="24"/>
          <w:szCs w:val="28"/>
        </w:rPr>
        <w:t xml:space="preserve"> – герметизация компаундом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mc</w:t>
      </w:r>
      <w:r w:rsidRPr="00690CCE">
        <w:rPr>
          <w:b w:val="0"/>
          <w:sz w:val="24"/>
          <w:szCs w:val="28"/>
        </w:rPr>
        <w:t xml:space="preserve"> – герметизация компаундом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nA</w:t>
      </w:r>
      <w:r w:rsidRPr="00690CCE">
        <w:rPr>
          <w:b w:val="0"/>
          <w:sz w:val="24"/>
          <w:szCs w:val="28"/>
        </w:rPr>
        <w:t xml:space="preserve"> – неискрящее электрооборудование, защита вида «</w:t>
      </w:r>
      <w:r w:rsidRPr="00690CCE">
        <w:rPr>
          <w:b w:val="0"/>
          <w:sz w:val="24"/>
          <w:szCs w:val="28"/>
          <w:lang w:val="en-US"/>
        </w:rPr>
        <w:t>n</w:t>
      </w:r>
      <w:r w:rsidRPr="00690CCE">
        <w:rPr>
          <w:b w:val="0"/>
          <w:sz w:val="24"/>
          <w:szCs w:val="28"/>
        </w:rPr>
        <w:t xml:space="preserve">А»,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nC</w:t>
      </w:r>
      <w:r w:rsidRPr="00690CCE">
        <w:rPr>
          <w:b w:val="0"/>
          <w:sz w:val="24"/>
          <w:szCs w:val="28"/>
        </w:rPr>
        <w:t xml:space="preserve"> – устройства, содержащие или не содержащие контакты, защищенной оболочкой, защита вида «</w:t>
      </w:r>
      <w:r w:rsidRPr="00690CCE">
        <w:rPr>
          <w:b w:val="0"/>
          <w:sz w:val="24"/>
          <w:szCs w:val="28"/>
          <w:lang w:val="en-US"/>
        </w:rPr>
        <w:t>n</w:t>
      </w:r>
      <w:r w:rsidRPr="00690CCE">
        <w:rPr>
          <w:b w:val="0"/>
          <w:sz w:val="24"/>
          <w:szCs w:val="28"/>
        </w:rPr>
        <w:t xml:space="preserve">С»,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nR</w:t>
      </w:r>
      <w:r w:rsidRPr="00690CCE">
        <w:rPr>
          <w:b w:val="0"/>
          <w:sz w:val="24"/>
          <w:szCs w:val="28"/>
        </w:rPr>
        <w:t xml:space="preserve"> – оболочка с ограниченным пропуском газа, защита вида «</w:t>
      </w:r>
      <w:r w:rsidRPr="00690CCE">
        <w:rPr>
          <w:b w:val="0"/>
          <w:sz w:val="24"/>
          <w:szCs w:val="28"/>
          <w:lang w:val="en-US"/>
        </w:rPr>
        <w:t>nR</w:t>
      </w:r>
      <w:r w:rsidRPr="00690CCE">
        <w:rPr>
          <w:b w:val="0"/>
          <w:sz w:val="24"/>
          <w:szCs w:val="28"/>
        </w:rPr>
        <w:t xml:space="preserve">»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nL</w:t>
      </w:r>
      <w:r w:rsidRPr="00690CCE">
        <w:rPr>
          <w:b w:val="0"/>
          <w:sz w:val="24"/>
          <w:szCs w:val="28"/>
        </w:rPr>
        <w:t xml:space="preserve"> – электрооборудование, содержащее электрические цепи с ограниченной энергией, защита вида «</w:t>
      </w:r>
      <w:r w:rsidRPr="00690CCE">
        <w:rPr>
          <w:b w:val="0"/>
          <w:sz w:val="24"/>
          <w:szCs w:val="28"/>
          <w:lang w:val="en-US"/>
        </w:rPr>
        <w:t>nL</w:t>
      </w:r>
      <w:r w:rsidRPr="00690CCE">
        <w:rPr>
          <w:b w:val="0"/>
          <w:sz w:val="24"/>
          <w:szCs w:val="28"/>
        </w:rPr>
        <w:t xml:space="preserve">»,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rPr>
        <w:t xml:space="preserve">о – масляное заполнение оболочки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rPr>
        <w:t xml:space="preserve">рх – заполнение или продувка оболочки под избыточным давлением,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rPr>
        <w:t xml:space="preserve">ру – заполнение или продувка оболочки под избыточным давлением,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pz</w:t>
      </w:r>
      <w:r w:rsidRPr="00690CCE">
        <w:rPr>
          <w:b w:val="0"/>
          <w:sz w:val="24"/>
          <w:szCs w:val="28"/>
        </w:rPr>
        <w:t xml:space="preserve"> – заполнение или продувка оболочки под избыточным давлением, (для уровня </w:t>
      </w:r>
      <w:r w:rsidRPr="00690CCE">
        <w:rPr>
          <w:b w:val="0"/>
          <w:sz w:val="24"/>
          <w:szCs w:val="28"/>
          <w:lang w:val="en-US"/>
        </w:rPr>
        <w:t>Gc</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q</w:t>
      </w:r>
      <w:r w:rsidRPr="00690CCE">
        <w:rPr>
          <w:b w:val="0"/>
          <w:sz w:val="24"/>
          <w:szCs w:val="28"/>
        </w:rPr>
        <w:t xml:space="preserve"> – кварцевое заполнение оболочки (для уровня </w:t>
      </w:r>
      <w:r w:rsidRPr="00690CCE">
        <w:rPr>
          <w:b w:val="0"/>
          <w:sz w:val="24"/>
          <w:szCs w:val="28"/>
          <w:lang w:val="en-US"/>
        </w:rPr>
        <w:t>Gb</w:t>
      </w:r>
      <w:r w:rsidRPr="00690CCE">
        <w:rPr>
          <w:b w:val="0"/>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lang w:val="en-US"/>
        </w:rPr>
        <w:t>s</w:t>
      </w:r>
      <w:r w:rsidRPr="00690CCE">
        <w:rPr>
          <w:b w:val="0"/>
          <w:sz w:val="24"/>
          <w:szCs w:val="28"/>
        </w:rPr>
        <w:t xml:space="preserve"> – специальный вид взрывозащиты (для уровней </w:t>
      </w:r>
      <w:r w:rsidRPr="00690CCE">
        <w:rPr>
          <w:b w:val="0"/>
          <w:sz w:val="24"/>
          <w:szCs w:val="28"/>
          <w:lang w:val="en-US"/>
        </w:rPr>
        <w:t>G</w:t>
      </w:r>
      <w:r w:rsidRPr="00690CCE">
        <w:rPr>
          <w:b w:val="0"/>
          <w:sz w:val="24"/>
          <w:szCs w:val="28"/>
        </w:rPr>
        <w:t xml:space="preserve">а, </w:t>
      </w:r>
      <w:r w:rsidRPr="00690CCE">
        <w:rPr>
          <w:b w:val="0"/>
          <w:sz w:val="24"/>
          <w:szCs w:val="28"/>
          <w:lang w:val="en-US"/>
        </w:rPr>
        <w:t>Gb</w:t>
      </w:r>
      <w:r w:rsidRPr="00690CCE">
        <w:rPr>
          <w:b w:val="0"/>
          <w:sz w:val="24"/>
          <w:szCs w:val="28"/>
        </w:rPr>
        <w:t xml:space="preserve">, </w:t>
      </w:r>
      <w:r w:rsidRPr="00690CCE">
        <w:rPr>
          <w:b w:val="0"/>
          <w:sz w:val="24"/>
          <w:szCs w:val="28"/>
          <w:lang w:val="en-US"/>
        </w:rPr>
        <w:t>Gc</w:t>
      </w:r>
      <w:r w:rsidRPr="00690CCE">
        <w:rPr>
          <w:b w:val="0"/>
          <w:sz w:val="24"/>
          <w:szCs w:val="28"/>
        </w:rPr>
        <w:t>).</w:t>
      </w:r>
    </w:p>
    <w:p w:rsidR="00AE25F7" w:rsidRPr="00011A5C" w:rsidRDefault="00AE25F7" w:rsidP="00690CCE">
      <w:pPr>
        <w:pStyle w:val="21"/>
        <w:spacing w:line="360" w:lineRule="auto"/>
        <w:ind w:firstLine="0"/>
        <w:rPr>
          <w:sz w:val="24"/>
          <w:szCs w:val="28"/>
        </w:rPr>
      </w:pPr>
      <w:r w:rsidRPr="00011A5C">
        <w:rPr>
          <w:sz w:val="24"/>
          <w:szCs w:val="28"/>
        </w:rPr>
        <w:t xml:space="preserve">3. Обозначение группы или подгруппы электрооборудования </w:t>
      </w:r>
      <w:r w:rsidRPr="00011A5C">
        <w:rPr>
          <w:sz w:val="24"/>
          <w:szCs w:val="28"/>
          <w:lang w:val="en-US"/>
        </w:rPr>
        <w:t>II</w:t>
      </w:r>
      <w:r w:rsidRPr="00011A5C">
        <w:rPr>
          <w:sz w:val="24"/>
          <w:szCs w:val="28"/>
        </w:rPr>
        <w:t xml:space="preserve"> или </w:t>
      </w:r>
      <w:r w:rsidRPr="00011A5C">
        <w:rPr>
          <w:sz w:val="24"/>
          <w:szCs w:val="28"/>
          <w:lang w:val="en-US"/>
        </w:rPr>
        <w:t>IIA</w:t>
      </w:r>
      <w:r w:rsidRPr="00011A5C">
        <w:rPr>
          <w:sz w:val="24"/>
          <w:szCs w:val="28"/>
        </w:rPr>
        <w:t xml:space="preserve">, </w:t>
      </w:r>
      <w:r w:rsidRPr="00011A5C">
        <w:rPr>
          <w:sz w:val="24"/>
          <w:szCs w:val="28"/>
          <w:lang w:val="en-US"/>
        </w:rPr>
        <w:t>IIB</w:t>
      </w:r>
      <w:r w:rsidRPr="00011A5C">
        <w:rPr>
          <w:sz w:val="24"/>
          <w:szCs w:val="28"/>
        </w:rPr>
        <w:t xml:space="preserve"> или </w:t>
      </w:r>
      <w:r w:rsidRPr="00011A5C">
        <w:rPr>
          <w:sz w:val="24"/>
          <w:szCs w:val="28"/>
          <w:lang w:val="en-US"/>
        </w:rPr>
        <w:t>IIC</w:t>
      </w:r>
      <w:r w:rsidRPr="00011A5C">
        <w:rPr>
          <w:sz w:val="24"/>
          <w:szCs w:val="28"/>
        </w:rPr>
        <w:t>.</w:t>
      </w:r>
    </w:p>
    <w:p w:rsidR="00AE25F7" w:rsidRPr="00690CCE" w:rsidRDefault="00AE25F7" w:rsidP="00690CCE">
      <w:pPr>
        <w:pStyle w:val="21"/>
        <w:spacing w:line="360" w:lineRule="auto"/>
        <w:ind w:firstLine="0"/>
        <w:rPr>
          <w:b w:val="0"/>
          <w:sz w:val="24"/>
          <w:szCs w:val="28"/>
        </w:rPr>
      </w:pPr>
      <w:r w:rsidRPr="00690CCE">
        <w:rPr>
          <w:b w:val="0"/>
          <w:sz w:val="24"/>
          <w:szCs w:val="28"/>
        </w:rPr>
        <w:lastRenderedPageBreak/>
        <w:t xml:space="preserve"> Если электрооборудование предназначено для применения во взрывоопасной газовой среде, содержащей только один газ, сразу за обозначением знака «</w:t>
      </w:r>
      <w:r w:rsidRPr="00690CCE">
        <w:rPr>
          <w:b w:val="0"/>
          <w:sz w:val="24"/>
          <w:szCs w:val="28"/>
          <w:lang w:val="en-US"/>
        </w:rPr>
        <w:t>II</w:t>
      </w:r>
      <w:r w:rsidRPr="00690CCE">
        <w:rPr>
          <w:b w:val="0"/>
          <w:sz w:val="24"/>
          <w:szCs w:val="28"/>
        </w:rPr>
        <w:t>» в скобках должна быть указана химическая формула или приведено название этого газа.</w:t>
      </w:r>
    </w:p>
    <w:p w:rsidR="00AE25F7" w:rsidRPr="00690CCE" w:rsidRDefault="00AE25F7" w:rsidP="00011A5C">
      <w:pPr>
        <w:pStyle w:val="21"/>
        <w:spacing w:line="360" w:lineRule="auto"/>
        <w:ind w:firstLine="0"/>
        <w:rPr>
          <w:b w:val="0"/>
          <w:sz w:val="24"/>
          <w:szCs w:val="28"/>
        </w:rPr>
      </w:pPr>
      <w:r w:rsidRPr="00690CCE">
        <w:rPr>
          <w:b w:val="0"/>
          <w:sz w:val="24"/>
          <w:szCs w:val="28"/>
        </w:rPr>
        <w:t>Если электрооборудование, отнесено к определенной группе (подгруппе), также предназначено и для применения во взрывоопасной газовой среде, содержащей только один газа, сразу за обозначением группы «</w:t>
      </w:r>
      <w:r w:rsidRPr="00690CCE">
        <w:rPr>
          <w:b w:val="0"/>
          <w:sz w:val="24"/>
          <w:szCs w:val="28"/>
          <w:lang w:val="en-US"/>
        </w:rPr>
        <w:t>II</w:t>
      </w:r>
      <w:r w:rsidRPr="00690CCE">
        <w:rPr>
          <w:b w:val="0"/>
          <w:sz w:val="24"/>
          <w:szCs w:val="28"/>
        </w:rPr>
        <w:t xml:space="preserve">» (или подгруппы </w:t>
      </w:r>
      <w:r w:rsidRPr="00690CCE">
        <w:rPr>
          <w:b w:val="0"/>
          <w:sz w:val="24"/>
          <w:szCs w:val="28"/>
          <w:lang w:val="en-US"/>
        </w:rPr>
        <w:t>II</w:t>
      </w:r>
      <w:r w:rsidRPr="00690CCE">
        <w:rPr>
          <w:b w:val="0"/>
          <w:sz w:val="24"/>
          <w:szCs w:val="28"/>
        </w:rPr>
        <w:t xml:space="preserve">А, </w:t>
      </w:r>
      <w:r w:rsidRPr="00690CCE">
        <w:rPr>
          <w:b w:val="0"/>
          <w:sz w:val="24"/>
          <w:szCs w:val="28"/>
          <w:lang w:val="en-US"/>
        </w:rPr>
        <w:t>IIB</w:t>
      </w:r>
      <w:r w:rsidRPr="00690CCE">
        <w:rPr>
          <w:b w:val="0"/>
          <w:sz w:val="24"/>
          <w:szCs w:val="28"/>
        </w:rPr>
        <w:t xml:space="preserve"> или </w:t>
      </w:r>
      <w:r w:rsidRPr="00690CCE">
        <w:rPr>
          <w:b w:val="0"/>
          <w:sz w:val="24"/>
          <w:szCs w:val="28"/>
          <w:lang w:val="en-US"/>
        </w:rPr>
        <w:t>II</w:t>
      </w:r>
      <w:r w:rsidRPr="00690CCE">
        <w:rPr>
          <w:b w:val="0"/>
          <w:sz w:val="24"/>
          <w:szCs w:val="28"/>
        </w:rPr>
        <w:t>С) должна быть указана химическая формула этого газа, при этом оба знака должны быть разделены знаком «+», пример «</w:t>
      </w:r>
      <w:r w:rsidRPr="00690CCE">
        <w:rPr>
          <w:b w:val="0"/>
          <w:sz w:val="24"/>
          <w:szCs w:val="28"/>
          <w:lang w:val="en-US"/>
        </w:rPr>
        <w:t>II</w:t>
      </w:r>
      <w:r w:rsidRPr="00690CCE">
        <w:rPr>
          <w:b w:val="0"/>
          <w:sz w:val="24"/>
          <w:szCs w:val="28"/>
        </w:rPr>
        <w:t>С+</w:t>
      </w:r>
      <w:r w:rsidRPr="00690CCE">
        <w:rPr>
          <w:b w:val="0"/>
          <w:sz w:val="24"/>
          <w:szCs w:val="28"/>
          <w:lang w:val="en-US"/>
        </w:rPr>
        <w:t>H</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При наличии знака </w:t>
      </w:r>
      <w:r w:rsidRPr="00690CCE">
        <w:rPr>
          <w:b w:val="0"/>
          <w:sz w:val="24"/>
          <w:szCs w:val="28"/>
          <w:lang w:val="en-US"/>
        </w:rPr>
        <w:t>II</w:t>
      </w:r>
      <w:r w:rsidRPr="00690CCE">
        <w:rPr>
          <w:b w:val="0"/>
          <w:sz w:val="24"/>
          <w:szCs w:val="28"/>
        </w:rPr>
        <w:t xml:space="preserve">, электрооборудование может применяться и для подгрупп </w:t>
      </w:r>
      <w:r w:rsidRPr="00690CCE">
        <w:rPr>
          <w:b w:val="0"/>
          <w:sz w:val="24"/>
          <w:szCs w:val="28"/>
          <w:lang w:val="en-US"/>
        </w:rPr>
        <w:t>IIC</w:t>
      </w:r>
      <w:r w:rsidRPr="00690CCE">
        <w:rPr>
          <w:b w:val="0"/>
          <w:sz w:val="24"/>
          <w:szCs w:val="28"/>
        </w:rPr>
        <w:t xml:space="preserve">, </w:t>
      </w:r>
      <w:r w:rsidRPr="00690CCE">
        <w:rPr>
          <w:b w:val="0"/>
          <w:sz w:val="24"/>
          <w:szCs w:val="28"/>
          <w:lang w:val="en-US"/>
        </w:rPr>
        <w:t>IIB</w:t>
      </w:r>
      <w:r w:rsidRPr="00690CCE">
        <w:rPr>
          <w:b w:val="0"/>
          <w:sz w:val="24"/>
          <w:szCs w:val="28"/>
        </w:rPr>
        <w:t xml:space="preserve"> и </w:t>
      </w:r>
      <w:r w:rsidRPr="00690CCE">
        <w:rPr>
          <w:b w:val="0"/>
          <w:sz w:val="24"/>
          <w:szCs w:val="28"/>
          <w:lang w:val="en-US"/>
        </w:rPr>
        <w:t>IIA</w:t>
      </w:r>
      <w:r w:rsidRPr="00690CCE">
        <w:rPr>
          <w:b w:val="0"/>
          <w:sz w:val="24"/>
          <w:szCs w:val="28"/>
        </w:rPr>
        <w:t xml:space="preserve">; то же если имеется знак </w:t>
      </w:r>
      <w:r w:rsidRPr="00690CCE">
        <w:rPr>
          <w:b w:val="0"/>
          <w:sz w:val="24"/>
          <w:szCs w:val="28"/>
          <w:lang w:val="en-US"/>
        </w:rPr>
        <w:t>IIB</w:t>
      </w:r>
      <w:r w:rsidRPr="00690CCE">
        <w:rPr>
          <w:b w:val="0"/>
          <w:sz w:val="24"/>
          <w:szCs w:val="28"/>
        </w:rPr>
        <w:t xml:space="preserve">, оно может применяться и для подгруппы </w:t>
      </w:r>
      <w:r w:rsidRPr="00690CCE">
        <w:rPr>
          <w:b w:val="0"/>
          <w:sz w:val="24"/>
          <w:szCs w:val="28"/>
          <w:lang w:val="en-US"/>
        </w:rPr>
        <w:t>IIA</w:t>
      </w:r>
      <w:r w:rsidRPr="00690CCE">
        <w:rPr>
          <w:b w:val="0"/>
          <w:sz w:val="24"/>
          <w:szCs w:val="28"/>
        </w:rPr>
        <w:t>.</w:t>
      </w:r>
    </w:p>
    <w:p w:rsidR="00AE25F7" w:rsidRPr="00011A5C" w:rsidRDefault="00AE25F7" w:rsidP="00011A5C">
      <w:pPr>
        <w:pStyle w:val="21"/>
        <w:spacing w:line="360" w:lineRule="auto"/>
        <w:ind w:firstLine="0"/>
        <w:rPr>
          <w:sz w:val="24"/>
          <w:szCs w:val="28"/>
        </w:rPr>
      </w:pPr>
      <w:r w:rsidRPr="00011A5C">
        <w:rPr>
          <w:sz w:val="24"/>
          <w:szCs w:val="28"/>
        </w:rPr>
        <w:t xml:space="preserve">4. Для электрооборудования группы </w:t>
      </w:r>
      <w:r w:rsidRPr="00011A5C">
        <w:rPr>
          <w:sz w:val="24"/>
          <w:szCs w:val="28"/>
          <w:lang w:val="en-US"/>
        </w:rPr>
        <w:t>II</w:t>
      </w:r>
      <w:r w:rsidRPr="00011A5C">
        <w:rPr>
          <w:sz w:val="24"/>
          <w:szCs w:val="28"/>
        </w:rPr>
        <w:t xml:space="preserve"> – обозначение температурного класса. </w:t>
      </w:r>
    </w:p>
    <w:p w:rsidR="00AE25F7" w:rsidRPr="00011A5C" w:rsidRDefault="00AE25F7" w:rsidP="00011A5C">
      <w:pPr>
        <w:pStyle w:val="21"/>
        <w:spacing w:line="360" w:lineRule="auto"/>
        <w:ind w:firstLine="0"/>
        <w:rPr>
          <w:sz w:val="24"/>
          <w:szCs w:val="28"/>
        </w:rPr>
      </w:pPr>
      <w:r w:rsidRPr="00011A5C">
        <w:rPr>
          <w:sz w:val="24"/>
          <w:szCs w:val="28"/>
        </w:rPr>
        <w:t>5. Обозначение соответствующего уровня взрывозащиты (</w:t>
      </w:r>
      <w:r w:rsidRPr="00011A5C">
        <w:rPr>
          <w:sz w:val="24"/>
          <w:szCs w:val="28"/>
          <w:lang w:val="en-US"/>
        </w:rPr>
        <w:t>G</w:t>
      </w:r>
      <w:r w:rsidRPr="00011A5C">
        <w:rPr>
          <w:sz w:val="24"/>
          <w:szCs w:val="28"/>
        </w:rPr>
        <w:t xml:space="preserve">а, </w:t>
      </w:r>
      <w:r w:rsidRPr="00011A5C">
        <w:rPr>
          <w:sz w:val="24"/>
          <w:szCs w:val="28"/>
          <w:lang w:val="en-US"/>
        </w:rPr>
        <w:t>Gb</w:t>
      </w:r>
      <w:r w:rsidRPr="00011A5C">
        <w:rPr>
          <w:sz w:val="24"/>
          <w:szCs w:val="28"/>
        </w:rPr>
        <w:t xml:space="preserve">, </w:t>
      </w:r>
      <w:r w:rsidRPr="00011A5C">
        <w:rPr>
          <w:sz w:val="24"/>
          <w:szCs w:val="28"/>
          <w:lang w:val="en-US"/>
        </w:rPr>
        <w:t>Gc</w:t>
      </w:r>
      <w:r w:rsidRPr="00011A5C">
        <w:rPr>
          <w:sz w:val="24"/>
          <w:szCs w:val="28"/>
        </w:rPr>
        <w:t>).</w:t>
      </w:r>
    </w:p>
    <w:p w:rsidR="00AE25F7" w:rsidRPr="00690CCE" w:rsidRDefault="00AE25F7" w:rsidP="00011A5C">
      <w:pPr>
        <w:pStyle w:val="21"/>
        <w:spacing w:line="360" w:lineRule="auto"/>
        <w:ind w:firstLine="0"/>
        <w:jc w:val="center"/>
        <w:rPr>
          <w:b w:val="0"/>
          <w:sz w:val="24"/>
          <w:szCs w:val="28"/>
        </w:rPr>
      </w:pPr>
    </w:p>
    <w:p w:rsidR="00AE25F7" w:rsidRPr="00690CCE" w:rsidRDefault="00AE25F7" w:rsidP="00011A5C">
      <w:pPr>
        <w:pStyle w:val="21"/>
        <w:spacing w:line="360" w:lineRule="auto"/>
        <w:ind w:firstLine="0"/>
        <w:jc w:val="center"/>
        <w:rPr>
          <w:sz w:val="24"/>
          <w:szCs w:val="28"/>
        </w:rPr>
      </w:pPr>
    </w:p>
    <w:p w:rsidR="00AE25F7" w:rsidRPr="008311C4" w:rsidRDefault="00AE25F7" w:rsidP="00011A5C">
      <w:pPr>
        <w:pStyle w:val="21"/>
        <w:spacing w:line="360" w:lineRule="auto"/>
        <w:ind w:firstLine="0"/>
        <w:rPr>
          <w:szCs w:val="28"/>
        </w:rPr>
      </w:pPr>
      <w:r w:rsidRPr="008311C4">
        <w:rPr>
          <w:szCs w:val="28"/>
        </w:rPr>
        <w:t>Учебный вопрос №2: Особенности маркировки взрывозащиты электрооборудования группы III, применяемого в зонах, опасных по воспламенению горючей пыли.</w:t>
      </w:r>
    </w:p>
    <w:p w:rsidR="00AE25F7" w:rsidRPr="00690CCE" w:rsidRDefault="00AE25F7" w:rsidP="0043139C">
      <w:pPr>
        <w:pStyle w:val="21"/>
        <w:spacing w:line="360" w:lineRule="auto"/>
        <w:ind w:firstLine="0"/>
        <w:jc w:val="center"/>
        <w:rPr>
          <w:b w:val="0"/>
          <w:sz w:val="24"/>
          <w:szCs w:val="28"/>
        </w:rPr>
      </w:pPr>
    </w:p>
    <w:p w:rsidR="00AE25F7" w:rsidRPr="00011A5C" w:rsidRDefault="00AE25F7" w:rsidP="00011A5C">
      <w:pPr>
        <w:pStyle w:val="21"/>
        <w:spacing w:line="360" w:lineRule="auto"/>
        <w:ind w:firstLine="0"/>
        <w:rPr>
          <w:sz w:val="24"/>
          <w:szCs w:val="28"/>
        </w:rPr>
      </w:pPr>
      <w:r w:rsidRPr="00011A5C">
        <w:rPr>
          <w:sz w:val="24"/>
          <w:szCs w:val="28"/>
        </w:rPr>
        <w:t>Во избежание опасности воспламенения горючей пыли необходимо, чтобы выполнялись три основных условия:</w:t>
      </w:r>
    </w:p>
    <w:p w:rsidR="00AE25F7" w:rsidRPr="00690CCE" w:rsidRDefault="00AE25F7" w:rsidP="00011A5C">
      <w:pPr>
        <w:pStyle w:val="21"/>
        <w:spacing w:line="360" w:lineRule="auto"/>
        <w:ind w:firstLine="0"/>
        <w:rPr>
          <w:b w:val="0"/>
          <w:sz w:val="24"/>
          <w:szCs w:val="28"/>
        </w:rPr>
      </w:pPr>
      <w:r w:rsidRPr="00690CCE">
        <w:rPr>
          <w:b w:val="0"/>
          <w:sz w:val="24"/>
          <w:szCs w:val="28"/>
        </w:rPr>
        <w:t>1) Температура поверхностей, на которых присутствует пыль или которые должны находиться во взаимодействии с облаком пыли, удерживалась бы ниже температурного ограничения, определенного ГОСТ Р МЭК 61241-0-2007 [10], ГОСТ Р МЭК 61241-1-2-99 [26].</w:t>
      </w:r>
    </w:p>
    <w:p w:rsidR="00AE25F7" w:rsidRPr="00690CCE" w:rsidRDefault="00AE25F7" w:rsidP="00011A5C">
      <w:pPr>
        <w:pStyle w:val="21"/>
        <w:spacing w:line="360" w:lineRule="auto"/>
        <w:ind w:firstLine="0"/>
        <w:rPr>
          <w:b w:val="0"/>
          <w:sz w:val="24"/>
          <w:szCs w:val="28"/>
        </w:rPr>
      </w:pPr>
      <w:r w:rsidRPr="00690CCE">
        <w:rPr>
          <w:b w:val="0"/>
          <w:sz w:val="24"/>
          <w:szCs w:val="28"/>
        </w:rPr>
        <w:t>2) Электрические искрящие элементы или части, имеющие температуру выше температуры ограничения, находились в оболочке предотвращающей доступ пыли, а мощность электрических цепей была бы ограничена так, что позволило бы избежать электрических дуг, искрения или температур, приводящих к воспламенению горючей пыли (т.е. цепь должна быть искробезопасной).</w:t>
      </w:r>
    </w:p>
    <w:p w:rsidR="00AE25F7" w:rsidRPr="00690CCE" w:rsidRDefault="00AE25F7" w:rsidP="00011A5C">
      <w:pPr>
        <w:pStyle w:val="21"/>
        <w:spacing w:line="360" w:lineRule="auto"/>
        <w:ind w:firstLine="0"/>
        <w:rPr>
          <w:b w:val="0"/>
          <w:sz w:val="24"/>
          <w:szCs w:val="28"/>
        </w:rPr>
      </w:pPr>
      <w:r w:rsidRPr="00690CCE">
        <w:rPr>
          <w:b w:val="0"/>
          <w:sz w:val="24"/>
          <w:szCs w:val="28"/>
        </w:rPr>
        <w:t>3) Отсутствие любых других источников воспламенения.</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Из </w:t>
      </w:r>
      <w:r w:rsidRPr="00011A5C">
        <w:rPr>
          <w:sz w:val="24"/>
          <w:szCs w:val="28"/>
        </w:rPr>
        <w:t>первого</w:t>
      </w:r>
      <w:r w:rsidRPr="00690CCE">
        <w:rPr>
          <w:b w:val="0"/>
          <w:sz w:val="24"/>
          <w:szCs w:val="28"/>
        </w:rPr>
        <w:t xml:space="preserve"> требования по ограничению температуры, </w:t>
      </w:r>
      <w:r w:rsidRPr="00011A5C">
        <w:rPr>
          <w:sz w:val="24"/>
          <w:szCs w:val="28"/>
        </w:rPr>
        <w:t>следует,</w:t>
      </w:r>
      <w:r w:rsidRPr="00690CCE">
        <w:rPr>
          <w:b w:val="0"/>
          <w:sz w:val="24"/>
          <w:szCs w:val="28"/>
        </w:rPr>
        <w:t xml:space="preserve"> чтобы максимально допустимая температура поверхности для электрооборудования, работающего в зоне класса 21 или 22, рассчитывалась с учетом коэффициента безопасности для температуры самовоспламенения пыли, измеренной по ГОСТ Р МЭК 61241-2-1-99 [27], как для пылевоздушной смеси, так и для слоев пыли толщиной </w:t>
      </w:r>
      <w:smartTag w:uri="urn:schemas-microsoft-com:office:smarttags" w:element="metricconverter">
        <w:smartTagPr>
          <w:attr w:name="ProductID" w:val="5 мм"/>
        </w:smartTagPr>
        <w:r w:rsidRPr="00690CCE">
          <w:rPr>
            <w:b w:val="0"/>
            <w:sz w:val="24"/>
            <w:szCs w:val="28"/>
          </w:rPr>
          <w:t>5 мм</w:t>
        </w:r>
      </w:smartTag>
      <w:r w:rsidRPr="00690CCE">
        <w:rPr>
          <w:b w:val="0"/>
          <w:sz w:val="24"/>
          <w:szCs w:val="28"/>
        </w:rPr>
        <w:t xml:space="preserve"> или </w:t>
      </w:r>
      <w:smartTag w:uri="urn:schemas-microsoft-com:office:smarttags" w:element="metricconverter">
        <w:smartTagPr>
          <w:attr w:name="ProductID" w:val="12,5 мм"/>
        </w:smartTagPr>
        <w:r w:rsidRPr="00690CCE">
          <w:rPr>
            <w:b w:val="0"/>
            <w:sz w:val="24"/>
            <w:szCs w:val="28"/>
          </w:rPr>
          <w:t>12,5 мм</w:t>
        </w:r>
      </w:smartTag>
      <w:r w:rsidRPr="00690CCE">
        <w:rPr>
          <w:b w:val="0"/>
          <w:sz w:val="24"/>
          <w:szCs w:val="28"/>
        </w:rPr>
        <w:t xml:space="preserve">. При увеличении </w:t>
      </w:r>
      <w:r w:rsidRPr="00690CCE">
        <w:rPr>
          <w:b w:val="0"/>
          <w:sz w:val="24"/>
          <w:szCs w:val="28"/>
        </w:rPr>
        <w:lastRenderedPageBreak/>
        <w:t>толщины слоя пыли проявляются два эффекта: уменьшение температуры самовоспламенения и повышение теплоизоляции.</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Ограничение температуры в присутствии пылевоздушной смеси. Максимально допустимая температура поверхности оборудования </w:t>
      </w:r>
      <w:r w:rsidRPr="00690CCE">
        <w:rPr>
          <w:b w:val="0"/>
          <w:sz w:val="24"/>
          <w:szCs w:val="28"/>
        </w:rPr>
        <w:br/>
        <w:t>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w:t>
      </w:r>
      <w:r w:rsidRPr="00690CCE">
        <w:rPr>
          <w:b w:val="0"/>
          <w:sz w:val="24"/>
          <w:szCs w:val="24"/>
          <w:lang w:val="en-US"/>
        </w:rPr>
        <w:sym w:font="Symbol" w:char="F0B0"/>
      </w:r>
      <w:r w:rsidRPr="00690CCE">
        <w:rPr>
          <w:b w:val="0"/>
          <w:sz w:val="24"/>
          <w:szCs w:val="28"/>
        </w:rPr>
        <w:t>С, не должна превышать значения, определяемого по формуле 2.3:</w:t>
      </w:r>
    </w:p>
    <w:p w:rsidR="00AE25F7" w:rsidRPr="00690CCE" w:rsidRDefault="00AE25F7" w:rsidP="00011A5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=2/3Т</w:t>
      </w:r>
      <w:r w:rsidRPr="00690CCE">
        <w:rPr>
          <w:b w:val="0"/>
          <w:sz w:val="24"/>
          <w:szCs w:val="28"/>
          <w:vertAlign w:val="subscript"/>
        </w:rPr>
        <w:t>с.в.</w:t>
      </w:r>
      <w:r w:rsidRPr="00690CCE">
        <w:rPr>
          <w:b w:val="0"/>
          <w:sz w:val="24"/>
          <w:szCs w:val="28"/>
        </w:rPr>
        <w:t>,                                              (2.3)</w:t>
      </w:r>
    </w:p>
    <w:p w:rsidR="00AE25F7" w:rsidRPr="00690CCE" w:rsidRDefault="00AE25F7" w:rsidP="0043139C">
      <w:pPr>
        <w:pStyle w:val="21"/>
        <w:spacing w:line="360" w:lineRule="auto"/>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где Т</w:t>
      </w:r>
      <w:r w:rsidRPr="00690CCE">
        <w:rPr>
          <w:b w:val="0"/>
          <w:sz w:val="24"/>
          <w:szCs w:val="28"/>
          <w:vertAlign w:val="subscript"/>
        </w:rPr>
        <w:t>с.в.</w:t>
      </w:r>
      <w:r w:rsidRPr="00690CCE">
        <w:rPr>
          <w:b w:val="0"/>
          <w:sz w:val="24"/>
          <w:szCs w:val="28"/>
        </w:rPr>
        <w:t xml:space="preserve"> – минимальная температура самовоспламенения пылевоздушной смеси,</w:t>
      </w:r>
      <w:r w:rsidRPr="00690CCE">
        <w:rPr>
          <w:b w:val="0"/>
          <w:sz w:val="24"/>
          <w:szCs w:val="24"/>
        </w:rPr>
        <w:sym w:font="Symbol" w:char="F0B0"/>
      </w:r>
      <w:r w:rsidRPr="00690CCE">
        <w:rPr>
          <w:b w:val="0"/>
          <w:sz w:val="24"/>
          <w:szCs w:val="28"/>
        </w:rPr>
        <w:t>С.</w:t>
      </w:r>
    </w:p>
    <w:p w:rsidR="00AE25F7" w:rsidRPr="00690CCE" w:rsidRDefault="00AE25F7" w:rsidP="00011A5C">
      <w:pPr>
        <w:pStyle w:val="21"/>
        <w:spacing w:line="360" w:lineRule="auto"/>
        <w:ind w:firstLine="0"/>
        <w:rPr>
          <w:b w:val="0"/>
          <w:sz w:val="24"/>
          <w:szCs w:val="28"/>
        </w:rPr>
      </w:pPr>
      <w:r w:rsidRPr="00690CCE">
        <w:rPr>
          <w:b w:val="0"/>
          <w:sz w:val="24"/>
          <w:szCs w:val="28"/>
        </w:rPr>
        <w:t>Ограничение температуры при наличии слоя пыли. Максимально допустимая температура поверхности 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w:t>
      </w:r>
      <w:r w:rsidRPr="00690CCE">
        <w:rPr>
          <w:b w:val="0"/>
          <w:sz w:val="24"/>
          <w:szCs w:val="24"/>
          <w:lang w:val="en-US"/>
        </w:rPr>
        <w:sym w:font="Symbol" w:char="F0B0"/>
      </w:r>
      <w:r w:rsidRPr="00690CCE">
        <w:rPr>
          <w:b w:val="0"/>
          <w:sz w:val="24"/>
          <w:szCs w:val="28"/>
        </w:rPr>
        <w:t xml:space="preserve">С, оборудования, испытываемого при отсутствии слоя пыли должна быть ниже температуры самовоспламенения для слоя пыли толщиной </w:t>
      </w:r>
      <w:smartTag w:uri="urn:schemas-microsoft-com:office:smarttags" w:element="metricconverter">
        <w:smartTagPr>
          <w:attr w:name="ProductID" w:val="5 мм"/>
        </w:smartTagPr>
        <w:r w:rsidRPr="00690CCE">
          <w:rPr>
            <w:b w:val="0"/>
            <w:sz w:val="24"/>
            <w:szCs w:val="28"/>
          </w:rPr>
          <w:t>5 мм</w:t>
        </w:r>
      </w:smartTag>
      <w:r w:rsidRPr="00690CCE">
        <w:rPr>
          <w:b w:val="0"/>
          <w:sz w:val="24"/>
          <w:szCs w:val="28"/>
        </w:rPr>
        <w:t>, определяется по формуле 2.4:</w:t>
      </w:r>
    </w:p>
    <w:p w:rsidR="00AE25F7" w:rsidRPr="00690CCE" w:rsidRDefault="00AE25F7" w:rsidP="0043139C">
      <w:pPr>
        <w:pStyle w:val="21"/>
        <w:spacing w:line="360" w:lineRule="auto"/>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 xml:space="preserve">                                                      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=Т</w:t>
      </w:r>
      <w:r w:rsidRPr="00690CCE">
        <w:rPr>
          <w:b w:val="0"/>
          <w:sz w:val="24"/>
          <w:szCs w:val="28"/>
          <w:vertAlign w:val="subscript"/>
        </w:rPr>
        <w:t>5</w:t>
      </w:r>
      <w:r w:rsidRPr="00690CCE">
        <w:rPr>
          <w:b w:val="0"/>
          <w:sz w:val="24"/>
          <w:szCs w:val="28"/>
          <w:vertAlign w:val="subscript"/>
          <w:lang w:val="en-US"/>
        </w:rPr>
        <w:t>mm</w:t>
      </w:r>
      <w:r w:rsidRPr="00690CCE">
        <w:rPr>
          <w:b w:val="0"/>
          <w:sz w:val="24"/>
          <w:szCs w:val="28"/>
        </w:rPr>
        <w:t>-75,                                       (2.4)</w:t>
      </w:r>
    </w:p>
    <w:p w:rsidR="00AE25F7" w:rsidRPr="00690CCE" w:rsidRDefault="00AE25F7" w:rsidP="0043139C">
      <w:pPr>
        <w:pStyle w:val="21"/>
        <w:spacing w:line="360" w:lineRule="auto"/>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где Т</w:t>
      </w:r>
      <w:r w:rsidRPr="00690CCE">
        <w:rPr>
          <w:b w:val="0"/>
          <w:sz w:val="24"/>
          <w:szCs w:val="28"/>
          <w:vertAlign w:val="subscript"/>
        </w:rPr>
        <w:t>5</w:t>
      </w:r>
      <w:r w:rsidRPr="00690CCE">
        <w:rPr>
          <w:b w:val="0"/>
          <w:sz w:val="24"/>
          <w:szCs w:val="28"/>
          <w:vertAlign w:val="subscript"/>
          <w:lang w:val="en-US"/>
        </w:rPr>
        <w:t>mm</w:t>
      </w:r>
      <w:r w:rsidRPr="00690CCE">
        <w:rPr>
          <w:b w:val="0"/>
          <w:sz w:val="24"/>
          <w:szCs w:val="28"/>
        </w:rPr>
        <w:t xml:space="preserve"> – минимальная температура самовоспламенения пыли толщиной </w:t>
      </w:r>
      <w:r w:rsidRPr="00690CCE">
        <w:rPr>
          <w:b w:val="0"/>
          <w:sz w:val="24"/>
          <w:szCs w:val="28"/>
        </w:rPr>
        <w:br/>
        <w:t xml:space="preserve">5 мм, </w:t>
      </w:r>
      <w:r w:rsidRPr="00690CCE">
        <w:rPr>
          <w:b w:val="0"/>
          <w:sz w:val="24"/>
          <w:szCs w:val="24"/>
        </w:rPr>
        <w:sym w:font="Symbol" w:char="F0B0"/>
      </w:r>
      <w:r w:rsidRPr="00690CCE">
        <w:rPr>
          <w:b w:val="0"/>
          <w:sz w:val="24"/>
          <w:szCs w:val="28"/>
        </w:rPr>
        <w:t>С.</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В случаях, когда на электрооборудовании могут накапливаться слои пыли толщиной свыше </w:t>
      </w:r>
      <w:smartTag w:uri="urn:schemas-microsoft-com:office:smarttags" w:element="metricconverter">
        <w:smartTagPr>
          <w:attr w:name="ProductID" w:val="5 мм"/>
        </w:smartTagPr>
        <w:r w:rsidRPr="00690CCE">
          <w:rPr>
            <w:b w:val="0"/>
            <w:sz w:val="24"/>
            <w:szCs w:val="28"/>
          </w:rPr>
          <w:t>5 мм</w:t>
        </w:r>
      </w:smartTag>
      <w:r w:rsidRPr="00690CCE">
        <w:rPr>
          <w:b w:val="0"/>
          <w:sz w:val="24"/>
          <w:szCs w:val="28"/>
        </w:rPr>
        <w:t xml:space="preserve"> – до </w:t>
      </w:r>
      <w:smartTag w:uri="urn:schemas-microsoft-com:office:smarttags" w:element="metricconverter">
        <w:smartTagPr>
          <w:attr w:name="ProductID" w:val="50 мм"/>
        </w:smartTagPr>
        <w:r w:rsidRPr="00690CCE">
          <w:rPr>
            <w:b w:val="0"/>
            <w:sz w:val="24"/>
            <w:szCs w:val="28"/>
          </w:rPr>
          <w:t>50 мм</w:t>
        </w:r>
      </w:smartTag>
      <w:r w:rsidRPr="00690CCE">
        <w:rPr>
          <w:b w:val="0"/>
          <w:sz w:val="24"/>
          <w:szCs w:val="28"/>
        </w:rPr>
        <w:t xml:space="preserve"> и выше, то максимально допустимая температура поверхности должна быть также снижена и определяться по графикам представленным на рис.2.7, на котором даны графики зависимости максимально допустимой температуры поверхности оборудования от толщины слоя пыли.</w:t>
      </w:r>
    </w:p>
    <w:p w:rsidR="00AE25F7" w:rsidRPr="00690CCE" w:rsidRDefault="00E91F64" w:rsidP="0043139C">
      <w:pPr>
        <w:pStyle w:val="21"/>
        <w:spacing w:line="360" w:lineRule="auto"/>
        <w:rPr>
          <w:b w:val="0"/>
          <w:sz w:val="24"/>
          <w:szCs w:val="28"/>
        </w:rPr>
      </w:pPr>
      <w:r>
        <w:rPr>
          <w:b w:val="0"/>
          <w:noProof/>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Рис2" style="width:321pt;height:208.2pt;visibility:visible">
            <v:imagedata r:id="rId7" o:title=""/>
          </v:shape>
        </w:pict>
      </w:r>
    </w:p>
    <w:p w:rsidR="00AE25F7" w:rsidRDefault="00AE25F7" w:rsidP="0043139C">
      <w:pPr>
        <w:pStyle w:val="21"/>
        <w:spacing w:line="360" w:lineRule="auto"/>
        <w:ind w:firstLine="0"/>
        <w:rPr>
          <w:b w:val="0"/>
          <w:sz w:val="24"/>
          <w:szCs w:val="28"/>
        </w:rPr>
      </w:pPr>
    </w:p>
    <w:p w:rsidR="00AE25F7" w:rsidRDefault="00AE25F7" w:rsidP="0043139C">
      <w:pPr>
        <w:pStyle w:val="21"/>
        <w:spacing w:line="360" w:lineRule="auto"/>
        <w:ind w:firstLine="0"/>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lastRenderedPageBreak/>
        <w:t>Рис. 2.7. Графические  зависимости максимально допустимой температуры поверхности оборудования от толщины слоя пыли</w:t>
      </w:r>
    </w:p>
    <w:p w:rsidR="00AE25F7" w:rsidRPr="00690CCE" w:rsidRDefault="00AE25F7" w:rsidP="00011A5C">
      <w:pPr>
        <w:pStyle w:val="21"/>
        <w:spacing w:line="360" w:lineRule="auto"/>
        <w:ind w:firstLine="0"/>
        <w:rPr>
          <w:b w:val="0"/>
          <w:sz w:val="24"/>
          <w:szCs w:val="28"/>
        </w:rPr>
      </w:pPr>
    </w:p>
    <w:p w:rsidR="00AE25F7" w:rsidRPr="00690CCE" w:rsidRDefault="00AE25F7" w:rsidP="00011A5C">
      <w:pPr>
        <w:pStyle w:val="21"/>
        <w:spacing w:line="360" w:lineRule="auto"/>
        <w:ind w:firstLine="0"/>
        <w:rPr>
          <w:b w:val="0"/>
          <w:sz w:val="24"/>
          <w:szCs w:val="28"/>
        </w:rPr>
      </w:pPr>
      <w:r w:rsidRPr="00690CCE">
        <w:rPr>
          <w:b w:val="0"/>
          <w:sz w:val="24"/>
          <w:szCs w:val="28"/>
        </w:rPr>
        <w:t>Максимально допустимая температура поверхности для оборудования исполнения В, 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w:t>
      </w:r>
      <w:r w:rsidRPr="00690CCE">
        <w:rPr>
          <w:b w:val="0"/>
          <w:sz w:val="24"/>
          <w:szCs w:val="24"/>
        </w:rPr>
        <w:sym w:font="Symbol" w:char="F0B0"/>
      </w:r>
      <w:r w:rsidRPr="00690CCE">
        <w:rPr>
          <w:b w:val="0"/>
          <w:sz w:val="24"/>
          <w:szCs w:val="28"/>
        </w:rPr>
        <w:t>С, должна быть на 25</w:t>
      </w:r>
      <w:r w:rsidRPr="00690CCE">
        <w:rPr>
          <w:b w:val="0"/>
          <w:sz w:val="24"/>
          <w:szCs w:val="24"/>
        </w:rPr>
        <w:sym w:font="Symbol" w:char="F0B0"/>
      </w:r>
      <w:r w:rsidRPr="00690CCE">
        <w:rPr>
          <w:b w:val="0"/>
          <w:sz w:val="24"/>
          <w:szCs w:val="28"/>
        </w:rPr>
        <w:t xml:space="preserve">С ниже температуры самовоспламенения для слоя пыли толщиной </w:t>
      </w:r>
      <w:smartTag w:uri="urn:schemas-microsoft-com:office:smarttags" w:element="metricconverter">
        <w:smartTagPr>
          <w:attr w:name="ProductID" w:val="12,5 мм"/>
        </w:smartTagPr>
        <w:r w:rsidRPr="00690CCE">
          <w:rPr>
            <w:b w:val="0"/>
            <w:sz w:val="24"/>
            <w:szCs w:val="28"/>
          </w:rPr>
          <w:t>12,5 мм</w:t>
        </w:r>
      </w:smartTag>
      <w:r w:rsidRPr="00690CCE">
        <w:rPr>
          <w:b w:val="0"/>
          <w:sz w:val="24"/>
          <w:szCs w:val="28"/>
        </w:rPr>
        <w:t>, (которая определяется по ГОСТ Р МЭК, определяется по формуле 2.5:</w:t>
      </w:r>
    </w:p>
    <w:p w:rsidR="00AE25F7" w:rsidRPr="00690CCE" w:rsidRDefault="00AE25F7" w:rsidP="0043139C">
      <w:pPr>
        <w:pStyle w:val="21"/>
        <w:spacing w:line="360" w:lineRule="auto"/>
        <w:rPr>
          <w:b w:val="0"/>
          <w:sz w:val="24"/>
          <w:szCs w:val="28"/>
        </w:rPr>
      </w:pPr>
    </w:p>
    <w:p w:rsidR="00AE25F7" w:rsidRPr="00690CCE" w:rsidRDefault="00AE25F7" w:rsidP="0043139C">
      <w:pPr>
        <w:pStyle w:val="21"/>
        <w:spacing w:line="360" w:lineRule="auto"/>
        <w:rPr>
          <w:b w:val="0"/>
          <w:sz w:val="24"/>
          <w:szCs w:val="28"/>
        </w:rPr>
      </w:pPr>
      <w:r w:rsidRPr="00690CCE">
        <w:rPr>
          <w:b w:val="0"/>
          <w:sz w:val="24"/>
          <w:szCs w:val="28"/>
        </w:rPr>
        <w:t>Т</w:t>
      </w:r>
      <w:r w:rsidRPr="00690CCE">
        <w:rPr>
          <w:b w:val="0"/>
          <w:sz w:val="24"/>
          <w:szCs w:val="28"/>
          <w:vertAlign w:val="subscript"/>
          <w:lang w:val="en-US"/>
        </w:rPr>
        <w:t>max</w:t>
      </w:r>
      <w:r w:rsidRPr="00690CCE">
        <w:rPr>
          <w:b w:val="0"/>
          <w:sz w:val="24"/>
          <w:szCs w:val="28"/>
          <w:vertAlign w:val="subscript"/>
        </w:rPr>
        <w:t>.доп</w:t>
      </w:r>
      <w:r w:rsidRPr="00690CCE">
        <w:rPr>
          <w:b w:val="0"/>
          <w:sz w:val="24"/>
          <w:szCs w:val="28"/>
        </w:rPr>
        <w:t>=Т</w:t>
      </w:r>
      <w:r w:rsidRPr="00690CCE">
        <w:rPr>
          <w:b w:val="0"/>
          <w:sz w:val="24"/>
          <w:szCs w:val="28"/>
          <w:vertAlign w:val="subscript"/>
        </w:rPr>
        <w:t>12,5</w:t>
      </w:r>
      <w:r w:rsidRPr="00690CCE">
        <w:rPr>
          <w:b w:val="0"/>
          <w:sz w:val="24"/>
          <w:szCs w:val="28"/>
          <w:vertAlign w:val="subscript"/>
          <w:lang w:val="en-US"/>
        </w:rPr>
        <w:t>mm</w:t>
      </w:r>
      <w:r w:rsidRPr="00690CCE">
        <w:rPr>
          <w:b w:val="0"/>
          <w:sz w:val="24"/>
          <w:szCs w:val="28"/>
        </w:rPr>
        <w:t>-25,                                       (2.5)</w:t>
      </w:r>
    </w:p>
    <w:p w:rsidR="00AE25F7" w:rsidRPr="00690CCE" w:rsidRDefault="00AE25F7" w:rsidP="0043139C">
      <w:pPr>
        <w:pStyle w:val="21"/>
        <w:spacing w:line="360" w:lineRule="auto"/>
        <w:rPr>
          <w:b w:val="0"/>
          <w:sz w:val="24"/>
          <w:szCs w:val="28"/>
        </w:rPr>
      </w:pPr>
    </w:p>
    <w:p w:rsidR="00AE25F7" w:rsidRPr="00690CCE" w:rsidRDefault="00AE25F7" w:rsidP="0043139C">
      <w:pPr>
        <w:pStyle w:val="21"/>
        <w:spacing w:line="360" w:lineRule="auto"/>
        <w:ind w:firstLine="0"/>
        <w:rPr>
          <w:b w:val="0"/>
          <w:sz w:val="24"/>
          <w:szCs w:val="28"/>
        </w:rPr>
      </w:pPr>
      <w:r w:rsidRPr="00690CCE">
        <w:rPr>
          <w:b w:val="0"/>
          <w:sz w:val="24"/>
          <w:szCs w:val="28"/>
        </w:rPr>
        <w:t>где Т</w:t>
      </w:r>
      <w:r w:rsidRPr="00690CCE">
        <w:rPr>
          <w:b w:val="0"/>
          <w:sz w:val="24"/>
          <w:szCs w:val="28"/>
          <w:vertAlign w:val="subscript"/>
        </w:rPr>
        <w:t>12,5</w:t>
      </w:r>
      <w:r w:rsidRPr="00690CCE">
        <w:rPr>
          <w:b w:val="0"/>
          <w:sz w:val="24"/>
          <w:szCs w:val="28"/>
          <w:vertAlign w:val="subscript"/>
          <w:lang w:val="en-US"/>
        </w:rPr>
        <w:t>mm</w:t>
      </w:r>
      <w:r w:rsidRPr="00690CCE">
        <w:rPr>
          <w:b w:val="0"/>
          <w:sz w:val="24"/>
          <w:szCs w:val="28"/>
        </w:rPr>
        <w:t xml:space="preserve"> – температура самовоспламенения слоя пыли толщиной </w:t>
      </w:r>
      <w:r w:rsidRPr="00690CCE">
        <w:rPr>
          <w:b w:val="0"/>
          <w:sz w:val="24"/>
          <w:szCs w:val="28"/>
        </w:rPr>
        <w:br/>
        <w:t>12,5 мм,</w:t>
      </w:r>
      <w:r w:rsidRPr="00690CCE">
        <w:rPr>
          <w:b w:val="0"/>
          <w:sz w:val="24"/>
          <w:szCs w:val="24"/>
        </w:rPr>
        <w:sym w:font="Symbol" w:char="F0B0"/>
      </w:r>
      <w:r w:rsidRPr="00690CCE">
        <w:rPr>
          <w:b w:val="0"/>
          <w:sz w:val="24"/>
          <w:szCs w:val="28"/>
        </w:rPr>
        <w:t>С.</w:t>
      </w:r>
    </w:p>
    <w:p w:rsidR="00AE25F7" w:rsidRPr="00690CCE" w:rsidRDefault="00AE25F7" w:rsidP="0043139C">
      <w:pPr>
        <w:pStyle w:val="21"/>
        <w:spacing w:line="360" w:lineRule="auto"/>
        <w:ind w:firstLine="0"/>
        <w:jc w:val="center"/>
        <w:rPr>
          <w:b w:val="0"/>
          <w:sz w:val="24"/>
          <w:szCs w:val="28"/>
        </w:rPr>
      </w:pPr>
    </w:p>
    <w:p w:rsidR="00AE25F7" w:rsidRPr="00690CCE" w:rsidRDefault="00AE25F7" w:rsidP="008311C4">
      <w:pPr>
        <w:pStyle w:val="21"/>
        <w:spacing w:line="360" w:lineRule="auto"/>
        <w:ind w:firstLine="0"/>
        <w:jc w:val="center"/>
        <w:rPr>
          <w:sz w:val="24"/>
          <w:szCs w:val="28"/>
        </w:rPr>
      </w:pPr>
      <w:r w:rsidRPr="00690CCE">
        <w:rPr>
          <w:sz w:val="24"/>
          <w:szCs w:val="28"/>
        </w:rPr>
        <w:t xml:space="preserve">Термины и определения характерныедля электрооборудования группы </w:t>
      </w:r>
      <w:r w:rsidRPr="00690CCE">
        <w:rPr>
          <w:sz w:val="24"/>
          <w:szCs w:val="28"/>
          <w:lang w:val="en-US"/>
        </w:rPr>
        <w:t>III</w:t>
      </w:r>
    </w:p>
    <w:p w:rsidR="00AE25F7" w:rsidRPr="00690CCE" w:rsidRDefault="00AE25F7" w:rsidP="00011A5C">
      <w:pPr>
        <w:pStyle w:val="21"/>
        <w:spacing w:line="360" w:lineRule="auto"/>
        <w:ind w:firstLine="0"/>
        <w:rPr>
          <w:b w:val="0"/>
          <w:sz w:val="24"/>
          <w:szCs w:val="28"/>
        </w:rPr>
      </w:pPr>
    </w:p>
    <w:p w:rsidR="00AE25F7" w:rsidRPr="00690CCE" w:rsidRDefault="00AE25F7" w:rsidP="00011A5C">
      <w:pPr>
        <w:pStyle w:val="21"/>
        <w:spacing w:line="360" w:lineRule="auto"/>
        <w:ind w:firstLine="0"/>
        <w:rPr>
          <w:b w:val="0"/>
          <w:sz w:val="24"/>
          <w:szCs w:val="28"/>
        </w:rPr>
      </w:pPr>
      <w:r w:rsidRPr="00011A5C">
        <w:rPr>
          <w:sz w:val="24"/>
          <w:szCs w:val="28"/>
        </w:rPr>
        <w:t>Горючая пыль</w:t>
      </w:r>
      <w:r w:rsidRPr="00690CCE">
        <w:rPr>
          <w:b w:val="0"/>
          <w:sz w:val="24"/>
          <w:szCs w:val="28"/>
        </w:rPr>
        <w:t xml:space="preserve"> – пыль, волокна или летучие частицы, которые могут гореть и тлеть в воздухе при атмосферном давлении и нормальной температуре.</w:t>
      </w:r>
    </w:p>
    <w:p w:rsidR="00AE25F7" w:rsidRPr="00690CCE" w:rsidRDefault="00AE25F7" w:rsidP="00011A5C">
      <w:pPr>
        <w:pStyle w:val="21"/>
        <w:spacing w:line="360" w:lineRule="auto"/>
        <w:ind w:firstLine="0"/>
        <w:rPr>
          <w:b w:val="0"/>
          <w:sz w:val="24"/>
          <w:szCs w:val="28"/>
        </w:rPr>
      </w:pPr>
      <w:r w:rsidRPr="00011A5C">
        <w:rPr>
          <w:sz w:val="24"/>
          <w:szCs w:val="28"/>
        </w:rPr>
        <w:t>Электропроводящая пыль</w:t>
      </w:r>
      <w:r w:rsidRPr="00690CCE">
        <w:rPr>
          <w:b w:val="0"/>
          <w:sz w:val="24"/>
          <w:szCs w:val="28"/>
        </w:rPr>
        <w:t xml:space="preserve"> – пыль с удельным электрическим сопротивлением не более 10</w:t>
      </w:r>
      <w:r w:rsidRPr="00690CCE">
        <w:rPr>
          <w:b w:val="0"/>
          <w:sz w:val="24"/>
          <w:szCs w:val="28"/>
          <w:vertAlign w:val="superscript"/>
        </w:rPr>
        <w:t>3</w:t>
      </w:r>
      <w:r w:rsidRPr="00690CCE">
        <w:rPr>
          <w:b w:val="0"/>
          <w:sz w:val="24"/>
          <w:szCs w:val="28"/>
        </w:rPr>
        <w:t xml:space="preserve"> Ом</w:t>
      </w:r>
      <w:r w:rsidRPr="00690CCE">
        <w:rPr>
          <w:b w:val="0"/>
          <w:sz w:val="24"/>
          <w:szCs w:val="24"/>
        </w:rPr>
        <w:sym w:font="Symbol" w:char="F0D7"/>
      </w:r>
      <w:r w:rsidRPr="00690CCE">
        <w:rPr>
          <w:b w:val="0"/>
          <w:sz w:val="24"/>
          <w:szCs w:val="28"/>
        </w:rPr>
        <w:t>м.</w:t>
      </w:r>
    </w:p>
    <w:p w:rsidR="00AE25F7" w:rsidRPr="00690CCE" w:rsidRDefault="00AE25F7" w:rsidP="00011A5C">
      <w:pPr>
        <w:pStyle w:val="21"/>
        <w:spacing w:line="360" w:lineRule="auto"/>
        <w:ind w:firstLine="0"/>
        <w:rPr>
          <w:b w:val="0"/>
          <w:sz w:val="24"/>
          <w:szCs w:val="28"/>
        </w:rPr>
      </w:pPr>
      <w:r w:rsidRPr="00011A5C">
        <w:rPr>
          <w:sz w:val="24"/>
          <w:szCs w:val="28"/>
        </w:rPr>
        <w:t>Температура самовоспламенения слоя пыли</w:t>
      </w:r>
      <w:r w:rsidRPr="00690CCE">
        <w:rPr>
          <w:b w:val="0"/>
          <w:sz w:val="24"/>
          <w:szCs w:val="28"/>
        </w:rPr>
        <w:t xml:space="preserve"> – наименьшая температура горячей поверхности, при которой происходит самовоспламенение слоя пыли заданной толщины на этой поверхности.</w:t>
      </w:r>
    </w:p>
    <w:p w:rsidR="00AE25F7" w:rsidRPr="00690CCE" w:rsidRDefault="00AE25F7" w:rsidP="00011A5C">
      <w:pPr>
        <w:pStyle w:val="21"/>
        <w:spacing w:line="360" w:lineRule="auto"/>
        <w:ind w:firstLine="0"/>
        <w:rPr>
          <w:b w:val="0"/>
          <w:sz w:val="24"/>
          <w:szCs w:val="28"/>
        </w:rPr>
      </w:pPr>
      <w:r w:rsidRPr="00011A5C">
        <w:rPr>
          <w:sz w:val="24"/>
          <w:szCs w:val="28"/>
        </w:rPr>
        <w:t>Температура самовоспламенения пылевоздушной смеси</w:t>
      </w:r>
      <w:r w:rsidRPr="00690CCE">
        <w:rPr>
          <w:b w:val="0"/>
          <w:sz w:val="24"/>
          <w:szCs w:val="28"/>
        </w:rPr>
        <w:t xml:space="preserve"> – наименьшая температура горячей внутренней поверхности печи, при которой происходит воспламенение находящейся в ней пылевоздушной смеси.</w:t>
      </w:r>
    </w:p>
    <w:p w:rsidR="00AE25F7" w:rsidRPr="00690CCE" w:rsidRDefault="00AE25F7" w:rsidP="00011A5C">
      <w:pPr>
        <w:pStyle w:val="21"/>
        <w:spacing w:line="360" w:lineRule="auto"/>
        <w:ind w:firstLine="0"/>
        <w:rPr>
          <w:b w:val="0"/>
          <w:sz w:val="24"/>
          <w:szCs w:val="28"/>
        </w:rPr>
      </w:pPr>
      <w:r w:rsidRPr="00690CCE">
        <w:rPr>
          <w:b w:val="0"/>
          <w:sz w:val="24"/>
          <w:szCs w:val="28"/>
        </w:rPr>
        <w:t>Защита от воспламенения пыли (</w:t>
      </w:r>
      <w:r w:rsidRPr="00690CCE">
        <w:rPr>
          <w:b w:val="0"/>
          <w:sz w:val="24"/>
          <w:szCs w:val="28"/>
          <w:lang w:val="en-US"/>
        </w:rPr>
        <w:t>DIP</w:t>
      </w:r>
      <w:r w:rsidRPr="00690CCE">
        <w:rPr>
          <w:b w:val="0"/>
          <w:sz w:val="24"/>
          <w:szCs w:val="28"/>
        </w:rPr>
        <w:t>) – все необходимые меры, указанные в ГОСТ Р МЭК [26] (например, защита от проникновения пыли и ограничение температуры поверхности), применяемые в электрооборудовании для предотвращения опасности воспламенения слоя или облака пыли.</w:t>
      </w:r>
    </w:p>
    <w:p w:rsidR="00AE25F7" w:rsidRPr="00690CCE" w:rsidRDefault="00AE25F7" w:rsidP="00011A5C">
      <w:pPr>
        <w:pStyle w:val="21"/>
        <w:spacing w:line="360" w:lineRule="auto"/>
        <w:ind w:firstLine="0"/>
        <w:rPr>
          <w:b w:val="0"/>
          <w:sz w:val="24"/>
          <w:szCs w:val="28"/>
        </w:rPr>
      </w:pPr>
      <w:r w:rsidRPr="00011A5C">
        <w:rPr>
          <w:sz w:val="24"/>
          <w:szCs w:val="28"/>
        </w:rPr>
        <w:t>Пыленепроницаемая оболочка</w:t>
      </w:r>
      <w:r w:rsidRPr="00690CCE">
        <w:rPr>
          <w:b w:val="0"/>
          <w:sz w:val="24"/>
          <w:szCs w:val="28"/>
        </w:rPr>
        <w:t xml:space="preserve"> – оболочка, способная предотвратить доступ пыли.</w:t>
      </w:r>
    </w:p>
    <w:p w:rsidR="00AE25F7" w:rsidRPr="00690CCE" w:rsidRDefault="00AE25F7" w:rsidP="00011A5C">
      <w:pPr>
        <w:pStyle w:val="21"/>
        <w:spacing w:line="360" w:lineRule="auto"/>
        <w:ind w:firstLine="0"/>
        <w:rPr>
          <w:b w:val="0"/>
          <w:sz w:val="24"/>
          <w:szCs w:val="28"/>
        </w:rPr>
      </w:pPr>
      <w:r w:rsidRPr="00011A5C">
        <w:rPr>
          <w:sz w:val="24"/>
          <w:szCs w:val="28"/>
        </w:rPr>
        <w:t>Пылезащищенная оболочка</w:t>
      </w:r>
      <w:r w:rsidRPr="00690CCE">
        <w:rPr>
          <w:b w:val="0"/>
          <w:sz w:val="24"/>
          <w:szCs w:val="28"/>
        </w:rPr>
        <w:t xml:space="preserve"> – оболочка, через которую пыль может поступать в количествах, не достаточных для нарушения безопасного режима работы оболочки. Пыль не накапливается внутри оболочки и не может повлечь опасности воспламенения.</w:t>
      </w:r>
    </w:p>
    <w:p w:rsidR="00AE25F7" w:rsidRPr="00690CCE" w:rsidRDefault="00AE25F7" w:rsidP="00011A5C">
      <w:pPr>
        <w:pStyle w:val="21"/>
        <w:spacing w:line="360" w:lineRule="auto"/>
        <w:ind w:firstLine="0"/>
        <w:rPr>
          <w:b w:val="0"/>
          <w:sz w:val="24"/>
          <w:szCs w:val="28"/>
        </w:rPr>
      </w:pPr>
      <w:r w:rsidRPr="00011A5C">
        <w:rPr>
          <w:sz w:val="24"/>
          <w:szCs w:val="28"/>
        </w:rPr>
        <w:t>Максимальная температура поверхности</w:t>
      </w:r>
      <w:r w:rsidRPr="00690CCE">
        <w:rPr>
          <w:b w:val="0"/>
          <w:sz w:val="24"/>
          <w:szCs w:val="28"/>
        </w:rPr>
        <w:t xml:space="preserve"> – самая высокая температура любой части поверхности электрооборудования, которая достигается во время испытания при отсутствии или наличии слоя пыли.</w:t>
      </w:r>
    </w:p>
    <w:p w:rsidR="00AE25F7" w:rsidRPr="00690CCE" w:rsidRDefault="00AE25F7" w:rsidP="00011A5C">
      <w:pPr>
        <w:pStyle w:val="21"/>
        <w:spacing w:line="360" w:lineRule="auto"/>
        <w:ind w:firstLine="0"/>
        <w:rPr>
          <w:b w:val="0"/>
          <w:sz w:val="24"/>
          <w:szCs w:val="28"/>
        </w:rPr>
      </w:pPr>
      <w:r w:rsidRPr="00011A5C">
        <w:rPr>
          <w:sz w:val="24"/>
          <w:szCs w:val="28"/>
        </w:rPr>
        <w:lastRenderedPageBreak/>
        <w:t>Максимально допустимая температура поверхности</w:t>
      </w:r>
      <w:r w:rsidRPr="00690CCE">
        <w:rPr>
          <w:b w:val="0"/>
          <w:sz w:val="24"/>
          <w:szCs w:val="28"/>
        </w:rPr>
        <w:t xml:space="preserve"> – самая высокая температура поверхности электрооборудования, которая допускается при его эксплуатации без риска воспламенения пыли или наибольшая температура поверхности электрооборудования, которая позволяет избежать воспламенения при эксплуатации. </w:t>
      </w:r>
    </w:p>
    <w:p w:rsidR="00AE25F7" w:rsidRPr="00690CCE" w:rsidRDefault="00AE25F7" w:rsidP="00011A5C">
      <w:pPr>
        <w:pStyle w:val="21"/>
        <w:spacing w:line="360" w:lineRule="auto"/>
        <w:ind w:firstLine="0"/>
        <w:rPr>
          <w:b w:val="0"/>
          <w:sz w:val="24"/>
          <w:szCs w:val="28"/>
        </w:rPr>
      </w:pPr>
      <w:r w:rsidRPr="00011A5C">
        <w:rPr>
          <w:sz w:val="24"/>
          <w:szCs w:val="28"/>
        </w:rPr>
        <w:t>Минимальная температура тления</w:t>
      </w:r>
      <w:r w:rsidRPr="00690CCE">
        <w:rPr>
          <w:b w:val="0"/>
          <w:sz w:val="24"/>
          <w:szCs w:val="28"/>
        </w:rPr>
        <w:t xml:space="preserve"> – наименьшая температура горячей поверхности, при которой происходит тление слоя пыли заданной толщины.</w:t>
      </w:r>
    </w:p>
    <w:p w:rsidR="00AE25F7" w:rsidRPr="00690CCE" w:rsidRDefault="00AE25F7" w:rsidP="0043139C">
      <w:pPr>
        <w:pStyle w:val="21"/>
        <w:spacing w:line="360" w:lineRule="auto"/>
        <w:rPr>
          <w:b w:val="0"/>
          <w:sz w:val="24"/>
          <w:szCs w:val="28"/>
        </w:rPr>
      </w:pPr>
    </w:p>
    <w:p w:rsidR="00AE25F7" w:rsidRPr="00690CCE" w:rsidRDefault="00AE25F7" w:rsidP="008311C4">
      <w:pPr>
        <w:pStyle w:val="21"/>
        <w:spacing w:line="360" w:lineRule="auto"/>
        <w:ind w:firstLine="0"/>
        <w:jc w:val="center"/>
        <w:rPr>
          <w:sz w:val="24"/>
          <w:szCs w:val="28"/>
        </w:rPr>
      </w:pPr>
      <w:r w:rsidRPr="00690CCE">
        <w:rPr>
          <w:sz w:val="24"/>
          <w:szCs w:val="28"/>
        </w:rPr>
        <w:t>Виды взрывозащитыэлектрооборудованиягруппы</w:t>
      </w:r>
      <w:r w:rsidRPr="00690CCE">
        <w:rPr>
          <w:sz w:val="24"/>
          <w:szCs w:val="28"/>
          <w:lang w:val="en-US"/>
        </w:rPr>
        <w:t>III</w:t>
      </w:r>
      <w:r w:rsidRPr="00690CCE">
        <w:rPr>
          <w:sz w:val="24"/>
          <w:szCs w:val="28"/>
        </w:rPr>
        <w:t>.</w:t>
      </w:r>
    </w:p>
    <w:p w:rsidR="00AE25F7" w:rsidRPr="00690CCE" w:rsidRDefault="00AE25F7" w:rsidP="00011A5C">
      <w:pPr>
        <w:pStyle w:val="21"/>
        <w:spacing w:line="360" w:lineRule="auto"/>
        <w:rPr>
          <w:sz w:val="24"/>
          <w:szCs w:val="28"/>
        </w:rPr>
      </w:pPr>
    </w:p>
    <w:p w:rsidR="00AE25F7" w:rsidRPr="00011A5C" w:rsidRDefault="00AE25F7" w:rsidP="00011A5C">
      <w:pPr>
        <w:pStyle w:val="21"/>
        <w:spacing w:line="360" w:lineRule="auto"/>
        <w:ind w:firstLine="0"/>
        <w:rPr>
          <w:sz w:val="24"/>
          <w:szCs w:val="28"/>
        </w:rPr>
      </w:pPr>
      <w:r w:rsidRPr="00011A5C">
        <w:rPr>
          <w:sz w:val="24"/>
          <w:szCs w:val="28"/>
        </w:rPr>
        <w:t xml:space="preserve">Характерными видами взрывозащиты при создании взрывозащищенного электрооборудования группы </w:t>
      </w:r>
      <w:r w:rsidRPr="00011A5C">
        <w:rPr>
          <w:sz w:val="24"/>
          <w:szCs w:val="28"/>
          <w:lang w:val="en-US"/>
        </w:rPr>
        <w:t>III</w:t>
      </w:r>
      <w:r w:rsidRPr="00011A5C">
        <w:rPr>
          <w:sz w:val="24"/>
          <w:szCs w:val="28"/>
        </w:rPr>
        <w:t xml:space="preserve"> являются:</w:t>
      </w:r>
    </w:p>
    <w:p w:rsidR="00AE25F7" w:rsidRPr="00690CCE" w:rsidRDefault="00AE25F7" w:rsidP="0043139C">
      <w:pPr>
        <w:pStyle w:val="21"/>
        <w:spacing w:line="360" w:lineRule="auto"/>
        <w:rPr>
          <w:b w:val="0"/>
          <w:sz w:val="24"/>
          <w:szCs w:val="28"/>
        </w:rPr>
      </w:pPr>
      <w:r w:rsidRPr="00690CCE">
        <w:rPr>
          <w:b w:val="0"/>
          <w:sz w:val="24"/>
          <w:szCs w:val="28"/>
        </w:rPr>
        <w:t>1) защита от воспламенения пыли вида «</w:t>
      </w:r>
      <w:r w:rsidRPr="00690CCE">
        <w:rPr>
          <w:b w:val="0"/>
          <w:sz w:val="24"/>
          <w:szCs w:val="28"/>
          <w:lang w:val="en-US"/>
        </w:rPr>
        <w:t>t</w:t>
      </w:r>
      <w:r w:rsidRPr="00690CCE">
        <w:rPr>
          <w:b w:val="0"/>
          <w:sz w:val="24"/>
          <w:szCs w:val="28"/>
        </w:rPr>
        <w:t>» – вид защиты, при котором электрооборудование полностью защищено оболочкой для исключения возможности воспламенения слоя или облака пыли;</w:t>
      </w:r>
    </w:p>
    <w:p w:rsidR="00AE25F7" w:rsidRPr="00690CCE" w:rsidRDefault="00AE25F7" w:rsidP="0043139C">
      <w:pPr>
        <w:pStyle w:val="21"/>
        <w:spacing w:line="360" w:lineRule="auto"/>
        <w:rPr>
          <w:b w:val="0"/>
          <w:sz w:val="24"/>
          <w:szCs w:val="28"/>
        </w:rPr>
      </w:pPr>
      <w:r w:rsidRPr="00690CCE">
        <w:rPr>
          <w:b w:val="0"/>
          <w:sz w:val="24"/>
          <w:szCs w:val="28"/>
        </w:rPr>
        <w:t>2) защита от воспламенения пыли вида «</w:t>
      </w:r>
      <w:r w:rsidRPr="00690CCE">
        <w:rPr>
          <w:b w:val="0"/>
          <w:sz w:val="24"/>
          <w:szCs w:val="28"/>
          <w:lang w:val="en-US"/>
        </w:rPr>
        <w:t>p</w:t>
      </w:r>
      <w:r w:rsidRPr="00690CCE">
        <w:rPr>
          <w:b w:val="0"/>
          <w:sz w:val="24"/>
          <w:szCs w:val="28"/>
        </w:rPr>
        <w:t>» – вид защиты, при котором в оболочку подается защитный газ для предотвращения образования взрывоопасной пылевоздушной смеси внутри оболочки путем поддержания в ней давления защитного газа выше давления окружающей среды;</w:t>
      </w:r>
    </w:p>
    <w:p w:rsidR="00AE25F7" w:rsidRPr="00690CCE" w:rsidRDefault="00AE25F7" w:rsidP="0043139C">
      <w:pPr>
        <w:pStyle w:val="21"/>
        <w:spacing w:line="360" w:lineRule="auto"/>
        <w:rPr>
          <w:b w:val="0"/>
          <w:sz w:val="24"/>
          <w:szCs w:val="28"/>
        </w:rPr>
      </w:pPr>
      <w:r w:rsidRPr="00690CCE">
        <w:rPr>
          <w:b w:val="0"/>
          <w:sz w:val="24"/>
          <w:szCs w:val="28"/>
        </w:rPr>
        <w:t>3) защита герметизацией компаундом «</w:t>
      </w:r>
      <w:r w:rsidRPr="00690CCE">
        <w:rPr>
          <w:b w:val="0"/>
          <w:sz w:val="24"/>
          <w:szCs w:val="28"/>
          <w:lang w:val="en-US"/>
        </w:rPr>
        <w:t>m</w:t>
      </w:r>
      <w:r w:rsidRPr="00690CCE">
        <w:rPr>
          <w:b w:val="0"/>
          <w:sz w:val="24"/>
          <w:szCs w:val="28"/>
        </w:rPr>
        <w:t>» – вид взрывозащиты, при котором части электрооборудования, способные воспламенить взрывоопасную среду за счет искрения или нагрева, заключаются в компаунд для исключения возможности воспламенения слоя или облака пыли при работе или монтаже;</w:t>
      </w:r>
    </w:p>
    <w:p w:rsidR="00AE25F7" w:rsidRPr="00690CCE" w:rsidRDefault="00AE25F7" w:rsidP="0043139C">
      <w:pPr>
        <w:pStyle w:val="21"/>
        <w:spacing w:line="360" w:lineRule="auto"/>
        <w:rPr>
          <w:b w:val="0"/>
          <w:sz w:val="24"/>
          <w:szCs w:val="28"/>
        </w:rPr>
      </w:pPr>
      <w:r w:rsidRPr="00690CCE">
        <w:rPr>
          <w:b w:val="0"/>
          <w:sz w:val="24"/>
          <w:szCs w:val="28"/>
        </w:rPr>
        <w:t>4) искробезопасность «</w:t>
      </w:r>
      <w:r w:rsidRPr="00690CCE">
        <w:rPr>
          <w:b w:val="0"/>
          <w:sz w:val="24"/>
          <w:szCs w:val="28"/>
          <w:lang w:val="en-US"/>
        </w:rPr>
        <w:t>i</w:t>
      </w:r>
      <w:r w:rsidRPr="00690CCE">
        <w:rPr>
          <w:b w:val="0"/>
          <w:sz w:val="24"/>
          <w:szCs w:val="28"/>
        </w:rPr>
        <w:t>» – вид защиты, основанный на ограничении электрической энергии в электрооборудовании и неизолированных токопроводящих частях, которые подвергаются воздействию потенциально взрывоопасной среды до энергии ниже уровня, вызывающего воспламенения от искрения или теплового воздействия.</w:t>
      </w:r>
    </w:p>
    <w:p w:rsidR="00AE25F7" w:rsidRPr="00690CCE" w:rsidRDefault="00AE25F7" w:rsidP="0043139C">
      <w:pPr>
        <w:pStyle w:val="21"/>
        <w:spacing w:line="360" w:lineRule="auto"/>
        <w:rPr>
          <w:b w:val="0"/>
          <w:sz w:val="24"/>
          <w:szCs w:val="28"/>
        </w:rPr>
      </w:pPr>
      <w:r w:rsidRPr="00690CCE">
        <w:rPr>
          <w:b w:val="0"/>
          <w:sz w:val="24"/>
          <w:szCs w:val="28"/>
        </w:rPr>
        <w:t>5) специальный вид взрывозащиты «</w:t>
      </w:r>
      <w:r w:rsidRPr="00690CCE">
        <w:rPr>
          <w:b w:val="0"/>
          <w:sz w:val="24"/>
          <w:szCs w:val="28"/>
          <w:lang w:val="en-US"/>
        </w:rPr>
        <w:t>s</w:t>
      </w:r>
      <w:r w:rsidRPr="00690CCE">
        <w:rPr>
          <w:b w:val="0"/>
          <w:sz w:val="24"/>
          <w:szCs w:val="28"/>
        </w:rPr>
        <w:t>» – вид взрывозащиты, основанный на принципах, признанных достаточными для обеспечения вз</w:t>
      </w:r>
      <w:r>
        <w:rPr>
          <w:b w:val="0"/>
          <w:sz w:val="24"/>
          <w:szCs w:val="28"/>
        </w:rPr>
        <w:t>рывозащиты электрооборудования .</w:t>
      </w:r>
    </w:p>
    <w:p w:rsidR="00AE25F7" w:rsidRPr="00690CCE" w:rsidRDefault="00AE25F7" w:rsidP="0043139C">
      <w:pPr>
        <w:pStyle w:val="21"/>
        <w:spacing w:line="360" w:lineRule="auto"/>
        <w:rPr>
          <w:b w:val="0"/>
          <w:sz w:val="24"/>
          <w:szCs w:val="28"/>
        </w:rPr>
      </w:pPr>
    </w:p>
    <w:p w:rsidR="00AE25F7" w:rsidRPr="00690CCE" w:rsidRDefault="00AE25F7" w:rsidP="008311C4">
      <w:pPr>
        <w:pStyle w:val="21"/>
        <w:spacing w:line="360" w:lineRule="auto"/>
        <w:ind w:firstLine="0"/>
        <w:jc w:val="center"/>
        <w:rPr>
          <w:sz w:val="24"/>
          <w:szCs w:val="28"/>
        </w:rPr>
      </w:pPr>
      <w:r w:rsidRPr="00690CCE">
        <w:rPr>
          <w:sz w:val="24"/>
          <w:szCs w:val="28"/>
        </w:rPr>
        <w:t xml:space="preserve">Ех-маркировка электрооборудования группы </w:t>
      </w:r>
      <w:r w:rsidRPr="00690CCE">
        <w:rPr>
          <w:sz w:val="24"/>
          <w:szCs w:val="28"/>
          <w:lang w:val="en-US"/>
        </w:rPr>
        <w:t>III</w:t>
      </w:r>
    </w:p>
    <w:p w:rsidR="00AE25F7" w:rsidRPr="00690CCE" w:rsidRDefault="00AE25F7" w:rsidP="0043139C">
      <w:pPr>
        <w:pStyle w:val="21"/>
        <w:spacing w:line="360" w:lineRule="auto"/>
        <w:ind w:firstLine="0"/>
        <w:rPr>
          <w:b w:val="0"/>
          <w:sz w:val="24"/>
          <w:szCs w:val="28"/>
        </w:rPr>
      </w:pPr>
    </w:p>
    <w:p w:rsidR="00AE25F7" w:rsidRPr="00690CCE" w:rsidRDefault="00AE25F7" w:rsidP="00011A5C">
      <w:pPr>
        <w:pStyle w:val="21"/>
        <w:spacing w:line="360" w:lineRule="auto"/>
        <w:ind w:firstLine="0"/>
        <w:rPr>
          <w:b w:val="0"/>
          <w:sz w:val="24"/>
          <w:szCs w:val="28"/>
        </w:rPr>
      </w:pPr>
      <w:r w:rsidRPr="00690CCE">
        <w:rPr>
          <w:b w:val="0"/>
          <w:sz w:val="24"/>
          <w:szCs w:val="28"/>
        </w:rPr>
        <w:t xml:space="preserve">Электрооборудование должно иметь маркировку на основной части корпуса на видном месте, должна быть разборчивой, износостойкой и стойкой от химической коррозии. При этом важно, чтобы приводимая ниже система маркировки отвечала бы требованиям ГОСТ </w:t>
      </w:r>
      <w:r w:rsidRPr="00690CCE">
        <w:rPr>
          <w:b w:val="0"/>
          <w:sz w:val="24"/>
          <w:szCs w:val="28"/>
        </w:rPr>
        <w:lastRenderedPageBreak/>
        <w:t>Р МЭК другим соответствующим стандартам на те виды взрывозащиты, которые указаны в маркировке.</w:t>
      </w:r>
    </w:p>
    <w:p w:rsidR="00AE25F7" w:rsidRDefault="00AE25F7" w:rsidP="00011A5C">
      <w:pPr>
        <w:pStyle w:val="21"/>
        <w:spacing w:line="360" w:lineRule="auto"/>
        <w:ind w:firstLine="0"/>
        <w:rPr>
          <w:sz w:val="24"/>
          <w:szCs w:val="28"/>
        </w:rPr>
      </w:pPr>
    </w:p>
    <w:p w:rsidR="00AE25F7" w:rsidRPr="00690CCE" w:rsidRDefault="00AE25F7" w:rsidP="00011A5C">
      <w:pPr>
        <w:pStyle w:val="21"/>
        <w:spacing w:line="360" w:lineRule="auto"/>
        <w:ind w:firstLine="0"/>
        <w:rPr>
          <w:b w:val="0"/>
          <w:sz w:val="24"/>
          <w:szCs w:val="28"/>
        </w:rPr>
      </w:pPr>
      <w:r w:rsidRPr="00011A5C">
        <w:rPr>
          <w:sz w:val="24"/>
          <w:szCs w:val="28"/>
        </w:rPr>
        <w:t>Ех-маркировка должна включать в себя в нижеследующей последовательности</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rPr>
        <w:t>1. Знак «Ех», указывающий, что электрооборудование соответствует одному стандарту или нескольким стандартам на взрывозащиту конкретного вида, указанным в разделе 2.5.4.3.</w:t>
      </w:r>
    </w:p>
    <w:p w:rsidR="00AE25F7" w:rsidRPr="00690CCE" w:rsidRDefault="00AE25F7" w:rsidP="00011A5C">
      <w:pPr>
        <w:pStyle w:val="21"/>
        <w:spacing w:line="360" w:lineRule="auto"/>
        <w:ind w:firstLine="0"/>
        <w:rPr>
          <w:b w:val="0"/>
          <w:sz w:val="24"/>
          <w:szCs w:val="28"/>
        </w:rPr>
      </w:pPr>
      <w:r w:rsidRPr="00690CCE">
        <w:rPr>
          <w:b w:val="0"/>
          <w:sz w:val="24"/>
          <w:szCs w:val="28"/>
        </w:rPr>
        <w:t>2. Обозначения каждого примененного вида взрывозащиты для пылевых сред:</w:t>
      </w:r>
    </w:p>
    <w:p w:rsidR="00AE25F7" w:rsidRPr="00690CCE" w:rsidRDefault="00AE25F7" w:rsidP="00011A5C">
      <w:pPr>
        <w:pStyle w:val="21"/>
        <w:spacing w:line="360" w:lineRule="auto"/>
        <w:ind w:firstLine="0"/>
        <w:rPr>
          <w:b w:val="0"/>
          <w:sz w:val="24"/>
          <w:szCs w:val="28"/>
        </w:rPr>
      </w:pPr>
      <w:r w:rsidRPr="00690CCE">
        <w:rPr>
          <w:b w:val="0"/>
          <w:sz w:val="24"/>
          <w:szCs w:val="28"/>
          <w:lang w:val="en-US"/>
        </w:rPr>
        <w:t>ta</w:t>
      </w:r>
      <w:r w:rsidRPr="00690CCE">
        <w:rPr>
          <w:b w:val="0"/>
          <w:sz w:val="24"/>
          <w:szCs w:val="28"/>
        </w:rPr>
        <w:t xml:space="preserve"> – защита оболочкой (для уровня взрывозащиты</w:t>
      </w:r>
      <w:r w:rsidRPr="00690CCE">
        <w:rPr>
          <w:b w:val="0"/>
          <w:sz w:val="24"/>
          <w:szCs w:val="28"/>
          <w:lang w:val="en-US"/>
        </w:rPr>
        <w:t>Da</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tb</w:t>
      </w:r>
      <w:r w:rsidRPr="00690CCE">
        <w:rPr>
          <w:b w:val="0"/>
          <w:sz w:val="24"/>
          <w:szCs w:val="28"/>
        </w:rPr>
        <w:t xml:space="preserve"> – защита оболочкой (для уровня взрывозащиты</w:t>
      </w:r>
      <w:r w:rsidRPr="00690CCE">
        <w:rPr>
          <w:b w:val="0"/>
          <w:sz w:val="24"/>
          <w:szCs w:val="28"/>
          <w:lang w:val="en-US"/>
        </w:rPr>
        <w:t>Db</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tc</w:t>
      </w:r>
      <w:r w:rsidRPr="00690CCE">
        <w:rPr>
          <w:b w:val="0"/>
          <w:sz w:val="24"/>
          <w:szCs w:val="28"/>
        </w:rPr>
        <w:t xml:space="preserve"> – защита оболочкой (для уровня взрывозащиты</w:t>
      </w:r>
      <w:r w:rsidRPr="00690CCE">
        <w:rPr>
          <w:b w:val="0"/>
          <w:sz w:val="24"/>
          <w:szCs w:val="28"/>
          <w:lang w:val="en-US"/>
        </w:rPr>
        <w:t>D</w:t>
      </w:r>
      <w:r w:rsidRPr="00690CCE">
        <w:rPr>
          <w:b w:val="0"/>
          <w:sz w:val="24"/>
          <w:szCs w:val="28"/>
        </w:rPr>
        <w:t>с)</w:t>
      </w:r>
    </w:p>
    <w:p w:rsidR="00AE25F7" w:rsidRPr="00690CCE" w:rsidRDefault="00AE25F7" w:rsidP="00011A5C">
      <w:pPr>
        <w:pStyle w:val="21"/>
        <w:spacing w:line="360" w:lineRule="auto"/>
        <w:ind w:firstLine="0"/>
        <w:rPr>
          <w:b w:val="0"/>
          <w:sz w:val="24"/>
          <w:szCs w:val="28"/>
        </w:rPr>
      </w:pPr>
      <w:r w:rsidRPr="00690CCE">
        <w:rPr>
          <w:b w:val="0"/>
          <w:sz w:val="24"/>
          <w:szCs w:val="28"/>
          <w:lang w:val="en-US"/>
        </w:rPr>
        <w:t>ia</w:t>
      </w:r>
      <w:r w:rsidRPr="00690CCE">
        <w:rPr>
          <w:b w:val="0"/>
          <w:sz w:val="24"/>
          <w:szCs w:val="28"/>
        </w:rPr>
        <w:t xml:space="preserve"> – искробезопасность (для уровня взрывозащиты</w:t>
      </w:r>
      <w:r w:rsidRPr="00690CCE">
        <w:rPr>
          <w:b w:val="0"/>
          <w:sz w:val="24"/>
          <w:szCs w:val="28"/>
          <w:lang w:val="en-US"/>
        </w:rPr>
        <w:t>Da</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ib</w:t>
      </w:r>
      <w:r w:rsidRPr="00690CCE">
        <w:rPr>
          <w:b w:val="0"/>
          <w:sz w:val="24"/>
          <w:szCs w:val="28"/>
        </w:rPr>
        <w:t xml:space="preserve"> – искробезопасность (для уровня взрывозащиты</w:t>
      </w:r>
      <w:r w:rsidRPr="00690CCE">
        <w:rPr>
          <w:b w:val="0"/>
          <w:sz w:val="24"/>
          <w:szCs w:val="28"/>
          <w:lang w:val="en-US"/>
        </w:rPr>
        <w:t>Db</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i</w:t>
      </w:r>
      <w:r w:rsidRPr="00690CCE">
        <w:rPr>
          <w:b w:val="0"/>
          <w:sz w:val="24"/>
          <w:szCs w:val="28"/>
        </w:rPr>
        <w:t>с - искробезопасность (для уровня взрывозащиты</w:t>
      </w:r>
      <w:r w:rsidRPr="00690CCE">
        <w:rPr>
          <w:b w:val="0"/>
          <w:sz w:val="24"/>
          <w:szCs w:val="28"/>
          <w:lang w:val="en-US"/>
        </w:rPr>
        <w:t>D</w:t>
      </w:r>
      <w:r w:rsidRPr="00690CCE">
        <w:rPr>
          <w:b w:val="0"/>
          <w:sz w:val="24"/>
          <w:szCs w:val="28"/>
        </w:rPr>
        <w:t>с);</w:t>
      </w:r>
    </w:p>
    <w:p w:rsidR="00AE25F7" w:rsidRPr="00690CCE" w:rsidRDefault="00AE25F7" w:rsidP="00011A5C">
      <w:pPr>
        <w:pStyle w:val="21"/>
        <w:spacing w:line="360" w:lineRule="auto"/>
        <w:ind w:firstLine="0"/>
        <w:rPr>
          <w:b w:val="0"/>
          <w:sz w:val="24"/>
          <w:szCs w:val="28"/>
        </w:rPr>
      </w:pPr>
      <w:r w:rsidRPr="00690CCE">
        <w:rPr>
          <w:b w:val="0"/>
          <w:sz w:val="24"/>
          <w:szCs w:val="28"/>
          <w:lang w:val="en-US"/>
        </w:rPr>
        <w:t>ma</w:t>
      </w:r>
      <w:r w:rsidRPr="00690CCE">
        <w:rPr>
          <w:b w:val="0"/>
          <w:sz w:val="24"/>
          <w:szCs w:val="28"/>
        </w:rPr>
        <w:t xml:space="preserve"> – герметизация компаундом (для уровня взрывозащиты</w:t>
      </w:r>
      <w:r w:rsidRPr="00690CCE">
        <w:rPr>
          <w:b w:val="0"/>
          <w:sz w:val="24"/>
          <w:szCs w:val="28"/>
          <w:lang w:val="en-US"/>
        </w:rPr>
        <w:t>Da</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mb</w:t>
      </w:r>
      <w:r w:rsidRPr="00690CCE">
        <w:rPr>
          <w:b w:val="0"/>
          <w:sz w:val="24"/>
          <w:szCs w:val="28"/>
        </w:rPr>
        <w:t xml:space="preserve"> – герметизация компаундом (для уровня взрывозащиты</w:t>
      </w:r>
      <w:r w:rsidRPr="00690CCE">
        <w:rPr>
          <w:b w:val="0"/>
          <w:sz w:val="24"/>
          <w:szCs w:val="28"/>
          <w:lang w:val="en-US"/>
        </w:rPr>
        <w:t>Db</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lang w:val="en-US"/>
        </w:rPr>
        <w:t>mc</w:t>
      </w:r>
      <w:r w:rsidRPr="00690CCE">
        <w:rPr>
          <w:b w:val="0"/>
          <w:sz w:val="24"/>
          <w:szCs w:val="28"/>
        </w:rPr>
        <w:t xml:space="preserve"> – герметизация компаундом (для уровня взрывозащиты</w:t>
      </w:r>
      <w:r w:rsidRPr="00690CCE">
        <w:rPr>
          <w:b w:val="0"/>
          <w:sz w:val="24"/>
          <w:szCs w:val="28"/>
          <w:lang w:val="en-US"/>
        </w:rPr>
        <w:t>Dc</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rPr>
        <w:t>р – заполнение или продувка оболочки под избыточным давлением, (для уровня взрывозащиты</w:t>
      </w:r>
      <w:r w:rsidRPr="00690CCE">
        <w:rPr>
          <w:b w:val="0"/>
          <w:sz w:val="24"/>
          <w:szCs w:val="28"/>
          <w:lang w:val="en-US"/>
        </w:rPr>
        <w:t>Db</w:t>
      </w:r>
      <w:r w:rsidRPr="00690CCE">
        <w:rPr>
          <w:b w:val="0"/>
          <w:sz w:val="24"/>
          <w:szCs w:val="28"/>
        </w:rPr>
        <w:t xml:space="preserve"> и </w:t>
      </w:r>
      <w:r w:rsidRPr="00690CCE">
        <w:rPr>
          <w:b w:val="0"/>
          <w:sz w:val="24"/>
          <w:szCs w:val="28"/>
          <w:lang w:val="en-US"/>
        </w:rPr>
        <w:t>Dc</w:t>
      </w:r>
      <w:r w:rsidRPr="00690CCE">
        <w:rPr>
          <w:b w:val="0"/>
          <w:sz w:val="24"/>
          <w:szCs w:val="28"/>
        </w:rPr>
        <w:t>).</w:t>
      </w:r>
    </w:p>
    <w:p w:rsidR="00AE25F7" w:rsidRPr="00690CCE" w:rsidRDefault="00AE25F7" w:rsidP="00CB51FF">
      <w:pPr>
        <w:pStyle w:val="21"/>
        <w:spacing w:line="360" w:lineRule="auto"/>
        <w:ind w:firstLine="0"/>
        <w:rPr>
          <w:bCs/>
          <w:sz w:val="24"/>
          <w:szCs w:val="28"/>
        </w:rPr>
      </w:pPr>
    </w:p>
    <w:p w:rsidR="00AE25F7" w:rsidRPr="008311C4" w:rsidRDefault="00AE25F7" w:rsidP="00CB51FF">
      <w:pPr>
        <w:pStyle w:val="21"/>
        <w:spacing w:line="360" w:lineRule="auto"/>
        <w:ind w:firstLine="0"/>
        <w:rPr>
          <w:szCs w:val="28"/>
        </w:rPr>
      </w:pPr>
      <w:r w:rsidRPr="008311C4">
        <w:rPr>
          <w:bCs/>
          <w:szCs w:val="28"/>
        </w:rPr>
        <w:t>Учебный вопрос №</w:t>
      </w:r>
      <w:r>
        <w:rPr>
          <w:bCs/>
          <w:szCs w:val="28"/>
        </w:rPr>
        <w:t>3</w:t>
      </w:r>
      <w:r w:rsidRPr="008311C4">
        <w:rPr>
          <w:bCs/>
          <w:szCs w:val="28"/>
        </w:rPr>
        <w:t>: Выбор и условия применения взрывозащищенного электрооборудования во взрывоопасных зонах</w:t>
      </w:r>
    </w:p>
    <w:p w:rsidR="00AE25F7" w:rsidRPr="00690CCE" w:rsidRDefault="00AE25F7" w:rsidP="0043139C">
      <w:pPr>
        <w:pStyle w:val="21"/>
        <w:spacing w:line="360" w:lineRule="auto"/>
        <w:ind w:firstLine="0"/>
        <w:rPr>
          <w:b w:val="0"/>
          <w:sz w:val="24"/>
          <w:szCs w:val="28"/>
        </w:rPr>
      </w:pPr>
    </w:p>
    <w:p w:rsidR="00AE25F7" w:rsidRPr="00690CCE" w:rsidRDefault="00AE25F7" w:rsidP="00011A5C">
      <w:pPr>
        <w:pStyle w:val="21"/>
        <w:spacing w:line="360" w:lineRule="auto"/>
        <w:ind w:firstLine="0"/>
        <w:rPr>
          <w:b w:val="0"/>
          <w:sz w:val="24"/>
          <w:szCs w:val="28"/>
        </w:rPr>
      </w:pPr>
      <w:r w:rsidRPr="00011A5C">
        <w:rPr>
          <w:sz w:val="24"/>
          <w:szCs w:val="28"/>
        </w:rPr>
        <w:t>Для выбора электрооборудования, соответствующего классу взрывоопасной зоны, необходима, как минимум, следующая информация</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rPr>
        <w:t>- класс взрывоопасной зоны;</w:t>
      </w:r>
    </w:p>
    <w:p w:rsidR="00AE25F7" w:rsidRPr="00690CCE" w:rsidRDefault="00AE25F7" w:rsidP="00011A5C">
      <w:pPr>
        <w:pStyle w:val="21"/>
        <w:spacing w:line="360" w:lineRule="auto"/>
        <w:ind w:firstLine="0"/>
        <w:rPr>
          <w:b w:val="0"/>
          <w:sz w:val="24"/>
          <w:szCs w:val="28"/>
        </w:rPr>
      </w:pPr>
      <w:r w:rsidRPr="00690CCE">
        <w:rPr>
          <w:b w:val="0"/>
          <w:sz w:val="24"/>
          <w:szCs w:val="28"/>
        </w:rPr>
        <w:t>- группа взрывоопасной смеси или температура самовоспламенения газа или пара;</w:t>
      </w:r>
    </w:p>
    <w:p w:rsidR="00AE25F7" w:rsidRPr="00690CCE" w:rsidRDefault="00AE25F7" w:rsidP="00011A5C">
      <w:pPr>
        <w:pStyle w:val="21"/>
        <w:spacing w:line="360" w:lineRule="auto"/>
        <w:ind w:firstLine="0"/>
        <w:rPr>
          <w:b w:val="0"/>
          <w:sz w:val="24"/>
          <w:szCs w:val="28"/>
        </w:rPr>
      </w:pPr>
      <w:r w:rsidRPr="00690CCE">
        <w:rPr>
          <w:b w:val="0"/>
          <w:sz w:val="24"/>
          <w:szCs w:val="28"/>
        </w:rPr>
        <w:t>- категория взрывоопасной смеси (при необходимости);</w:t>
      </w:r>
    </w:p>
    <w:p w:rsidR="00AE25F7" w:rsidRPr="00690CCE" w:rsidRDefault="00AE25F7" w:rsidP="00011A5C">
      <w:pPr>
        <w:pStyle w:val="21"/>
        <w:spacing w:line="360" w:lineRule="auto"/>
        <w:ind w:firstLine="0"/>
        <w:rPr>
          <w:b w:val="0"/>
          <w:sz w:val="24"/>
          <w:szCs w:val="28"/>
        </w:rPr>
      </w:pPr>
      <w:r w:rsidRPr="00690CCE">
        <w:rPr>
          <w:b w:val="0"/>
          <w:sz w:val="24"/>
          <w:szCs w:val="28"/>
        </w:rPr>
        <w:t>- сведения о внешних условиях и температуре окружающей среды.</w:t>
      </w:r>
    </w:p>
    <w:p w:rsidR="00AE25F7" w:rsidRPr="00690CCE" w:rsidRDefault="00AE25F7" w:rsidP="00011A5C">
      <w:pPr>
        <w:pStyle w:val="21"/>
        <w:spacing w:line="360" w:lineRule="auto"/>
        <w:ind w:firstLine="0"/>
        <w:rPr>
          <w:b w:val="0"/>
          <w:sz w:val="24"/>
          <w:szCs w:val="28"/>
        </w:rPr>
      </w:pPr>
      <w:r w:rsidRPr="00690CCE">
        <w:rPr>
          <w:b w:val="0"/>
          <w:sz w:val="24"/>
          <w:szCs w:val="28"/>
        </w:rPr>
        <w:t>При возникновении сомнения в том, к какому классу следует отнести зону, предпочтение следует отдавать зоне более высокого класса или, по крайней мере, внутри зоны более низкого класса выделять участки с наибольшей опасностью, соответствующим образом выбирая для них электрооборудование соответствующего уровня  и маркировки в целом</w:t>
      </w:r>
    </w:p>
    <w:p w:rsidR="00AE25F7" w:rsidRPr="00011A5C" w:rsidRDefault="00AE25F7" w:rsidP="00011A5C">
      <w:pPr>
        <w:pStyle w:val="21"/>
        <w:spacing w:line="360" w:lineRule="auto"/>
        <w:ind w:firstLine="0"/>
        <w:rPr>
          <w:sz w:val="24"/>
          <w:szCs w:val="28"/>
        </w:rPr>
      </w:pPr>
      <w:r w:rsidRPr="00011A5C">
        <w:rPr>
          <w:sz w:val="24"/>
          <w:szCs w:val="28"/>
        </w:rPr>
        <w:t>Для правильного монтажа новой или модернизации существующей электроустановки необходимы следующие дополнительные к имеющимся для невзрывоопасных зон документы:</w:t>
      </w:r>
    </w:p>
    <w:p w:rsidR="00AE25F7" w:rsidRPr="00690CCE" w:rsidRDefault="00AE25F7" w:rsidP="00011A5C">
      <w:pPr>
        <w:pStyle w:val="21"/>
        <w:spacing w:line="360" w:lineRule="auto"/>
        <w:ind w:firstLine="0"/>
        <w:rPr>
          <w:b w:val="0"/>
          <w:sz w:val="24"/>
          <w:szCs w:val="28"/>
        </w:rPr>
      </w:pPr>
      <w:r w:rsidRPr="00690CCE">
        <w:rPr>
          <w:b w:val="0"/>
          <w:sz w:val="24"/>
          <w:szCs w:val="28"/>
        </w:rPr>
        <w:lastRenderedPageBreak/>
        <w:t>- документы по классификации взрывоопасной зоны (0, 1, 2; 20, 21 или 22);</w:t>
      </w:r>
    </w:p>
    <w:p w:rsidR="00AE25F7" w:rsidRPr="00690CCE" w:rsidRDefault="00AE25F7" w:rsidP="00011A5C">
      <w:pPr>
        <w:pStyle w:val="21"/>
        <w:spacing w:line="360" w:lineRule="auto"/>
        <w:ind w:firstLine="0"/>
        <w:rPr>
          <w:b w:val="0"/>
          <w:sz w:val="24"/>
          <w:szCs w:val="28"/>
        </w:rPr>
      </w:pPr>
      <w:r w:rsidRPr="00690CCE">
        <w:rPr>
          <w:b w:val="0"/>
          <w:sz w:val="24"/>
          <w:szCs w:val="28"/>
        </w:rPr>
        <w:t>- инструкции по монтажу и подсоединению электрооборудования;</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 документы, в которых изложены специальные условия применения, например электрооборудования, которое в маркировке взрывозащиты имеет знак «Х» (см. пример 1 Ех-маркировки электрооборудования группы </w:t>
      </w:r>
      <w:r w:rsidRPr="00690CCE">
        <w:rPr>
          <w:b w:val="0"/>
          <w:sz w:val="24"/>
          <w:szCs w:val="28"/>
          <w:lang w:val="en-US"/>
        </w:rPr>
        <w:t>II</w:t>
      </w:r>
      <w:r w:rsidRPr="00690CCE">
        <w:rPr>
          <w:b w:val="0"/>
          <w:sz w:val="24"/>
          <w:szCs w:val="28"/>
        </w:rPr>
        <w:t>);</w:t>
      </w:r>
    </w:p>
    <w:p w:rsidR="00AE25F7" w:rsidRPr="00690CCE" w:rsidRDefault="00AE25F7" w:rsidP="00011A5C">
      <w:pPr>
        <w:pStyle w:val="21"/>
        <w:spacing w:line="360" w:lineRule="auto"/>
        <w:ind w:firstLine="0"/>
        <w:rPr>
          <w:b w:val="0"/>
          <w:sz w:val="24"/>
          <w:szCs w:val="28"/>
        </w:rPr>
      </w:pPr>
      <w:r w:rsidRPr="00690CCE">
        <w:rPr>
          <w:b w:val="0"/>
          <w:sz w:val="24"/>
          <w:szCs w:val="28"/>
        </w:rPr>
        <w:t>- документы эксплуатирующей организации, подтверждающие квалификацию персонала, если используется не сертифицированное электрооборудование;</w:t>
      </w:r>
    </w:p>
    <w:p w:rsidR="00AE25F7" w:rsidRPr="00690CCE" w:rsidRDefault="00AE25F7" w:rsidP="00011A5C">
      <w:pPr>
        <w:pStyle w:val="21"/>
        <w:spacing w:line="360" w:lineRule="auto"/>
        <w:ind w:firstLine="0"/>
        <w:rPr>
          <w:b w:val="0"/>
          <w:sz w:val="24"/>
          <w:szCs w:val="28"/>
        </w:rPr>
      </w:pPr>
      <w:r w:rsidRPr="00690CCE">
        <w:rPr>
          <w:b w:val="0"/>
          <w:sz w:val="24"/>
          <w:szCs w:val="28"/>
        </w:rPr>
        <w:t>- информация, необходимая для правильной установки машины или аппарата;</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 подробности любых необходимых расчетов, например для кратности (интенсивности) воздухообмена помещения для газоанализаторов, и т.д. </w:t>
      </w:r>
    </w:p>
    <w:p w:rsidR="00AE25F7" w:rsidRPr="00690CCE" w:rsidRDefault="00AE25F7" w:rsidP="00011A5C">
      <w:pPr>
        <w:pStyle w:val="21"/>
        <w:spacing w:line="360" w:lineRule="auto"/>
        <w:ind w:firstLine="0"/>
        <w:rPr>
          <w:b w:val="0"/>
          <w:sz w:val="24"/>
          <w:szCs w:val="28"/>
        </w:rPr>
      </w:pPr>
    </w:p>
    <w:p w:rsidR="00AE25F7" w:rsidRPr="00690CCE" w:rsidRDefault="00AE25F7" w:rsidP="008311C4">
      <w:pPr>
        <w:pStyle w:val="21"/>
        <w:spacing w:line="360" w:lineRule="auto"/>
        <w:ind w:firstLine="0"/>
        <w:jc w:val="center"/>
        <w:rPr>
          <w:sz w:val="24"/>
          <w:szCs w:val="28"/>
        </w:rPr>
      </w:pPr>
      <w:r w:rsidRPr="00690CCE">
        <w:rPr>
          <w:sz w:val="24"/>
          <w:szCs w:val="28"/>
        </w:rPr>
        <w:t xml:space="preserve">Выбор электрооборудования группы </w:t>
      </w:r>
      <w:r w:rsidRPr="00690CCE">
        <w:rPr>
          <w:sz w:val="24"/>
          <w:szCs w:val="28"/>
          <w:lang w:val="en-US"/>
        </w:rPr>
        <w:t>II</w:t>
      </w:r>
    </w:p>
    <w:p w:rsidR="00AE25F7" w:rsidRPr="00690CCE" w:rsidRDefault="00AE25F7" w:rsidP="0043139C">
      <w:pPr>
        <w:pStyle w:val="21"/>
        <w:spacing w:line="360" w:lineRule="auto"/>
        <w:ind w:firstLine="0"/>
        <w:jc w:val="center"/>
        <w:rPr>
          <w:b w:val="0"/>
          <w:sz w:val="24"/>
          <w:szCs w:val="28"/>
        </w:rPr>
      </w:pPr>
    </w:p>
    <w:p w:rsidR="00AE25F7" w:rsidRPr="00690CCE" w:rsidRDefault="00AE25F7" w:rsidP="00011A5C">
      <w:pPr>
        <w:pStyle w:val="21"/>
        <w:spacing w:line="360" w:lineRule="auto"/>
        <w:ind w:firstLine="0"/>
        <w:rPr>
          <w:b w:val="0"/>
          <w:sz w:val="24"/>
          <w:szCs w:val="28"/>
        </w:rPr>
      </w:pPr>
      <w:r w:rsidRPr="00011A5C">
        <w:rPr>
          <w:sz w:val="24"/>
          <w:szCs w:val="28"/>
        </w:rPr>
        <w:t>Электрооборудование для применения в зоне класса 0</w:t>
      </w:r>
      <w:r w:rsidRPr="00690CCE">
        <w:rPr>
          <w:b w:val="0"/>
          <w:sz w:val="24"/>
          <w:szCs w:val="28"/>
        </w:rPr>
        <w:t>. В зоне этого класса может применяться электрооборудование и электрические цепи с взрывозащитой вида «искробезопасная электрическая цепь», соо</w:t>
      </w:r>
      <w:r>
        <w:rPr>
          <w:b w:val="0"/>
          <w:sz w:val="24"/>
          <w:szCs w:val="28"/>
        </w:rPr>
        <w:t xml:space="preserve">тветствующие требованиям ГОСТ </w:t>
      </w:r>
      <w:r w:rsidRPr="00690CCE">
        <w:rPr>
          <w:b w:val="0"/>
          <w:sz w:val="24"/>
          <w:szCs w:val="28"/>
        </w:rPr>
        <w:t>для искробезопасных цепей уровня «</w:t>
      </w:r>
      <w:r w:rsidRPr="00690CCE">
        <w:rPr>
          <w:b w:val="0"/>
          <w:sz w:val="24"/>
          <w:szCs w:val="28"/>
          <w:lang w:val="en-US"/>
        </w:rPr>
        <w:t>i</w:t>
      </w:r>
      <w:r w:rsidRPr="00690CCE">
        <w:rPr>
          <w:b w:val="0"/>
          <w:sz w:val="24"/>
          <w:szCs w:val="28"/>
          <w:vertAlign w:val="subscript"/>
          <w:lang w:val="en-US"/>
        </w:rPr>
        <w:t>a</w:t>
      </w:r>
      <w:r w:rsidRPr="00690CCE">
        <w:rPr>
          <w:b w:val="0"/>
          <w:sz w:val="24"/>
          <w:szCs w:val="28"/>
        </w:rPr>
        <w:t>» и электрооборудование, сконструированное для применения в этой зоне и имеющее специальный вид взрывозащиты «</w:t>
      </w:r>
      <w:r w:rsidRPr="00690CCE">
        <w:rPr>
          <w:b w:val="0"/>
          <w:sz w:val="24"/>
          <w:szCs w:val="28"/>
          <w:lang w:val="en-US"/>
        </w:rPr>
        <w:t>s</w:t>
      </w:r>
      <w:r w:rsidRPr="00690CCE">
        <w:rPr>
          <w:b w:val="0"/>
          <w:sz w:val="24"/>
          <w:szCs w:val="28"/>
        </w:rPr>
        <w:t>» в соответствие с требованиями стандарта и табл. 2.9.</w:t>
      </w:r>
    </w:p>
    <w:p w:rsidR="00AE25F7" w:rsidRPr="00690CCE" w:rsidRDefault="00AE25F7" w:rsidP="00011A5C">
      <w:pPr>
        <w:pStyle w:val="21"/>
        <w:spacing w:line="360" w:lineRule="auto"/>
        <w:ind w:firstLine="0"/>
        <w:rPr>
          <w:b w:val="0"/>
          <w:sz w:val="24"/>
          <w:szCs w:val="28"/>
        </w:rPr>
      </w:pPr>
      <w:r w:rsidRPr="008311C4">
        <w:rPr>
          <w:sz w:val="24"/>
          <w:szCs w:val="28"/>
        </w:rPr>
        <w:t>Электрооборудование для применения в зоне класса 1</w:t>
      </w:r>
      <w:r w:rsidRPr="00690CCE">
        <w:rPr>
          <w:b w:val="0"/>
          <w:sz w:val="24"/>
          <w:szCs w:val="28"/>
        </w:rPr>
        <w:t>. В зоне этого класса может применяться электрооборудование, сконструированное для применения в зоне класса 0 или имеющее, по крайней мере, защиту одного из видов указанных в табл. 1.9 и стандарте.</w:t>
      </w:r>
    </w:p>
    <w:p w:rsidR="00AE25F7" w:rsidRPr="00690CCE" w:rsidRDefault="00AE25F7" w:rsidP="00011A5C">
      <w:pPr>
        <w:pStyle w:val="21"/>
        <w:spacing w:line="360" w:lineRule="auto"/>
        <w:ind w:firstLine="0"/>
        <w:rPr>
          <w:b w:val="0"/>
          <w:sz w:val="24"/>
          <w:szCs w:val="28"/>
        </w:rPr>
      </w:pPr>
      <w:r w:rsidRPr="008311C4">
        <w:rPr>
          <w:sz w:val="24"/>
          <w:szCs w:val="28"/>
        </w:rPr>
        <w:t>Электрооборудование для применения в зоне класса 2</w:t>
      </w:r>
      <w:r w:rsidRPr="00690CCE">
        <w:rPr>
          <w:b w:val="0"/>
          <w:sz w:val="24"/>
          <w:szCs w:val="28"/>
        </w:rPr>
        <w:t>. В зоне этого класса может применяться следующее электрооборудование:</w:t>
      </w:r>
    </w:p>
    <w:p w:rsidR="00AE25F7" w:rsidRPr="00690CCE" w:rsidRDefault="00AE25F7" w:rsidP="00011A5C">
      <w:pPr>
        <w:pStyle w:val="21"/>
        <w:spacing w:line="360" w:lineRule="auto"/>
        <w:ind w:firstLine="0"/>
        <w:rPr>
          <w:b w:val="0"/>
          <w:sz w:val="24"/>
          <w:szCs w:val="28"/>
        </w:rPr>
      </w:pPr>
      <w:r w:rsidRPr="00690CCE">
        <w:rPr>
          <w:b w:val="0"/>
          <w:sz w:val="24"/>
          <w:szCs w:val="28"/>
        </w:rPr>
        <w:t>а) электрооборудование, сконструированное для применения в зоне 0 или 1, или</w:t>
      </w:r>
    </w:p>
    <w:p w:rsidR="00AE25F7" w:rsidRPr="00690CCE" w:rsidRDefault="00AE25F7" w:rsidP="00011A5C">
      <w:pPr>
        <w:pStyle w:val="21"/>
        <w:spacing w:line="360" w:lineRule="auto"/>
        <w:ind w:firstLine="0"/>
        <w:rPr>
          <w:b w:val="0"/>
          <w:sz w:val="24"/>
          <w:szCs w:val="28"/>
        </w:rPr>
      </w:pPr>
      <w:r w:rsidRPr="00690CCE">
        <w:rPr>
          <w:b w:val="0"/>
          <w:sz w:val="24"/>
          <w:szCs w:val="28"/>
        </w:rPr>
        <w:t>б) электрооборудование специально сконструированное для применения во взрывоопасной  зоне  класса 2 (например с взрывозащитой вида «</w:t>
      </w:r>
      <w:r w:rsidRPr="00690CCE">
        <w:rPr>
          <w:b w:val="0"/>
          <w:sz w:val="24"/>
          <w:szCs w:val="28"/>
          <w:lang w:val="en-US"/>
        </w:rPr>
        <w:t>n</w:t>
      </w:r>
      <w:r w:rsidRPr="00690CCE">
        <w:rPr>
          <w:b w:val="0"/>
          <w:sz w:val="24"/>
          <w:szCs w:val="28"/>
        </w:rPr>
        <w:t xml:space="preserve">» по ГОСТ Р [24]), или </w:t>
      </w:r>
    </w:p>
    <w:p w:rsidR="00AE25F7" w:rsidRPr="00690CCE" w:rsidRDefault="00AE25F7" w:rsidP="00011A5C">
      <w:pPr>
        <w:pStyle w:val="21"/>
        <w:spacing w:line="360" w:lineRule="auto"/>
        <w:ind w:firstLine="0"/>
        <w:rPr>
          <w:b w:val="0"/>
          <w:sz w:val="24"/>
          <w:szCs w:val="28"/>
        </w:rPr>
      </w:pPr>
      <w:r w:rsidRPr="00690CCE">
        <w:rPr>
          <w:b w:val="0"/>
          <w:sz w:val="24"/>
          <w:szCs w:val="28"/>
        </w:rPr>
        <w:t xml:space="preserve">в) электрооборудование, соответствующее требованиям конкретного стандарта для конкретного вида электрооборудования, нагретые поверхности которого при нормальной </w:t>
      </w:r>
      <w:r w:rsidRPr="008311C4">
        <w:rPr>
          <w:sz w:val="24"/>
          <w:szCs w:val="28"/>
        </w:rPr>
        <w:t>работе не способны воспламенить взрывоопасную смесь и, кроме того, удовлетворяющее одному из следующих условий:</w:t>
      </w:r>
    </w:p>
    <w:p w:rsidR="00AE25F7" w:rsidRPr="00690CCE" w:rsidRDefault="00AE25F7" w:rsidP="00011A5C">
      <w:pPr>
        <w:pStyle w:val="21"/>
        <w:spacing w:line="360" w:lineRule="auto"/>
        <w:ind w:firstLine="0"/>
        <w:rPr>
          <w:b w:val="0"/>
          <w:sz w:val="24"/>
          <w:szCs w:val="28"/>
        </w:rPr>
      </w:pPr>
      <w:r w:rsidRPr="00690CCE">
        <w:rPr>
          <w:b w:val="0"/>
          <w:sz w:val="24"/>
          <w:szCs w:val="28"/>
        </w:rPr>
        <w:t>1) электрооборудование в нормальном режиме работы не производит дуговых или искровых разрядов;</w:t>
      </w:r>
    </w:p>
    <w:p w:rsidR="00AE25F7" w:rsidRPr="00690CCE" w:rsidRDefault="00AE25F7" w:rsidP="00011A5C">
      <w:pPr>
        <w:pStyle w:val="21"/>
        <w:spacing w:line="360" w:lineRule="auto"/>
        <w:ind w:firstLine="0"/>
        <w:rPr>
          <w:b w:val="0"/>
          <w:sz w:val="24"/>
          <w:szCs w:val="28"/>
        </w:rPr>
      </w:pPr>
      <w:r w:rsidRPr="00690CCE">
        <w:rPr>
          <w:b w:val="0"/>
          <w:sz w:val="24"/>
          <w:szCs w:val="28"/>
        </w:rPr>
        <w:t>2) в нормальном режиме работы возникают дуговые или искровые разряды, но при этом значения электрических параметров (</w:t>
      </w:r>
      <w:r w:rsidRPr="00690CCE">
        <w:rPr>
          <w:b w:val="0"/>
          <w:sz w:val="24"/>
          <w:szCs w:val="28"/>
          <w:lang w:val="en-US"/>
        </w:rPr>
        <w:t>U</w:t>
      </w:r>
      <w:r w:rsidRPr="00690CCE">
        <w:rPr>
          <w:b w:val="0"/>
          <w:sz w:val="24"/>
          <w:szCs w:val="28"/>
        </w:rPr>
        <w:t xml:space="preserve">, </w:t>
      </w:r>
      <w:r w:rsidRPr="00690CCE">
        <w:rPr>
          <w:b w:val="0"/>
          <w:sz w:val="24"/>
          <w:szCs w:val="28"/>
          <w:lang w:val="en-US"/>
        </w:rPr>
        <w:t>I</w:t>
      </w:r>
      <w:r w:rsidRPr="00690CCE">
        <w:rPr>
          <w:b w:val="0"/>
          <w:sz w:val="24"/>
          <w:szCs w:val="28"/>
        </w:rPr>
        <w:t xml:space="preserve">, </w:t>
      </w:r>
      <w:r w:rsidRPr="00690CCE">
        <w:rPr>
          <w:b w:val="0"/>
          <w:sz w:val="24"/>
          <w:szCs w:val="28"/>
          <w:lang w:val="en-US"/>
        </w:rPr>
        <w:t>L</w:t>
      </w:r>
      <w:r w:rsidRPr="00690CCE">
        <w:rPr>
          <w:b w:val="0"/>
          <w:sz w:val="24"/>
          <w:szCs w:val="28"/>
        </w:rPr>
        <w:t xml:space="preserve"> и С) цепей (включая кабели) не превышают установленных в ГОСТ Р с коэффициентом безопасности равным единице. Выбор </w:t>
      </w:r>
      <w:r w:rsidRPr="00690CCE">
        <w:rPr>
          <w:b w:val="0"/>
          <w:sz w:val="24"/>
          <w:szCs w:val="28"/>
        </w:rPr>
        <w:lastRenderedPageBreak/>
        <w:t>параметров должен проводиться в соответствии с требованиями для искробезопасных цепей «</w:t>
      </w:r>
      <w:r w:rsidRPr="00690CCE">
        <w:rPr>
          <w:b w:val="0"/>
          <w:sz w:val="24"/>
          <w:szCs w:val="28"/>
          <w:lang w:val="en-US"/>
        </w:rPr>
        <w:t>i</w:t>
      </w:r>
      <w:r w:rsidRPr="00690CCE">
        <w:rPr>
          <w:b w:val="0"/>
          <w:sz w:val="24"/>
          <w:szCs w:val="28"/>
        </w:rPr>
        <w:t>».</w:t>
      </w:r>
    </w:p>
    <w:p w:rsidR="00AE25F7" w:rsidRPr="00690CCE" w:rsidRDefault="00AE25F7" w:rsidP="0043139C">
      <w:pPr>
        <w:pStyle w:val="21"/>
        <w:spacing w:line="360" w:lineRule="auto"/>
        <w:ind w:firstLine="0"/>
        <w:jc w:val="center"/>
        <w:rPr>
          <w:sz w:val="24"/>
          <w:szCs w:val="28"/>
        </w:rPr>
      </w:pPr>
    </w:p>
    <w:p w:rsidR="00AE25F7" w:rsidRPr="00690CCE" w:rsidRDefault="00AE25F7" w:rsidP="008311C4">
      <w:pPr>
        <w:pStyle w:val="21"/>
        <w:spacing w:line="360" w:lineRule="auto"/>
        <w:ind w:firstLine="0"/>
        <w:jc w:val="center"/>
        <w:rPr>
          <w:sz w:val="24"/>
          <w:szCs w:val="28"/>
        </w:rPr>
      </w:pPr>
      <w:r w:rsidRPr="00690CCE">
        <w:rPr>
          <w:sz w:val="24"/>
          <w:szCs w:val="28"/>
        </w:rPr>
        <w:t xml:space="preserve">Выбор Ех-электрооборудования группы </w:t>
      </w:r>
      <w:r w:rsidRPr="00690CCE">
        <w:rPr>
          <w:sz w:val="24"/>
          <w:szCs w:val="28"/>
          <w:lang w:val="en-US"/>
        </w:rPr>
        <w:t>III</w:t>
      </w:r>
      <w:r w:rsidRPr="00690CCE">
        <w:rPr>
          <w:sz w:val="24"/>
          <w:szCs w:val="28"/>
        </w:rPr>
        <w:t>.</w:t>
      </w:r>
    </w:p>
    <w:p w:rsidR="00AE25F7" w:rsidRPr="00690CCE" w:rsidRDefault="00AE25F7" w:rsidP="0043139C">
      <w:pPr>
        <w:pStyle w:val="21"/>
        <w:spacing w:line="360" w:lineRule="auto"/>
        <w:rPr>
          <w:b w:val="0"/>
          <w:sz w:val="24"/>
          <w:szCs w:val="28"/>
        </w:rPr>
      </w:pPr>
    </w:p>
    <w:p w:rsidR="00AE25F7" w:rsidRPr="00690CCE" w:rsidRDefault="00AE25F7" w:rsidP="008311C4">
      <w:pPr>
        <w:pStyle w:val="21"/>
        <w:spacing w:line="360" w:lineRule="auto"/>
        <w:ind w:firstLine="0"/>
        <w:rPr>
          <w:b w:val="0"/>
          <w:sz w:val="24"/>
          <w:szCs w:val="28"/>
        </w:rPr>
      </w:pPr>
      <w:r w:rsidRPr="00690CCE">
        <w:rPr>
          <w:b w:val="0"/>
          <w:sz w:val="24"/>
          <w:szCs w:val="28"/>
        </w:rPr>
        <w:t>обеспечение необходимых уровней взрывозащиты электрооборудования предназначаемого для работы в зонах, опасных по воспламенению горючей пыли, т.е. в зонах 20, 21 и 22, обеспечивается следующими видами взрывозащиты:</w:t>
      </w:r>
    </w:p>
    <w:p w:rsidR="00AE25F7" w:rsidRPr="00690CCE" w:rsidRDefault="00AE25F7" w:rsidP="008311C4">
      <w:pPr>
        <w:pStyle w:val="21"/>
        <w:spacing w:line="360" w:lineRule="auto"/>
        <w:ind w:firstLine="0"/>
        <w:rPr>
          <w:b w:val="0"/>
          <w:sz w:val="24"/>
          <w:szCs w:val="28"/>
        </w:rPr>
      </w:pPr>
      <w:r w:rsidRPr="00690CCE">
        <w:rPr>
          <w:b w:val="0"/>
          <w:sz w:val="24"/>
          <w:szCs w:val="28"/>
        </w:rPr>
        <w:t>1) Защитой оболочкой вида «</w:t>
      </w:r>
      <w:r w:rsidRPr="00690CCE">
        <w:rPr>
          <w:b w:val="0"/>
          <w:sz w:val="24"/>
          <w:szCs w:val="28"/>
          <w:lang w:val="en-US"/>
        </w:rPr>
        <w:t>t</w:t>
      </w:r>
      <w:r w:rsidRPr="00690CCE">
        <w:rPr>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2) Защитой заполнением оболочки при избыточном давлении вида «</w:t>
      </w:r>
      <w:r w:rsidRPr="00690CCE">
        <w:rPr>
          <w:b w:val="0"/>
          <w:sz w:val="24"/>
          <w:szCs w:val="28"/>
          <w:lang w:val="en-US"/>
        </w:rPr>
        <w:t>p</w:t>
      </w:r>
      <w:r w:rsidRPr="00690CCE">
        <w:rPr>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3) Искробезопасное электрооборудование вида «</w:t>
      </w:r>
      <w:r w:rsidRPr="00690CCE">
        <w:rPr>
          <w:b w:val="0"/>
          <w:sz w:val="24"/>
          <w:szCs w:val="28"/>
          <w:lang w:val="en-US"/>
        </w:rPr>
        <w:t>i</w:t>
      </w:r>
      <w:r w:rsidRPr="00690CCE">
        <w:rPr>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4) Защитой герметизацией компаундом «</w:t>
      </w:r>
      <w:r w:rsidRPr="00690CCE">
        <w:rPr>
          <w:b w:val="0"/>
          <w:sz w:val="24"/>
          <w:szCs w:val="28"/>
          <w:lang w:val="en-US"/>
        </w:rPr>
        <w:t>m</w:t>
      </w:r>
      <w:r w:rsidRPr="00690CCE">
        <w:rPr>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При этом выбор и применение электрооборудования должны удовлетворять требованиям стандартов [11, 26] для электрооборудования в зонах с горючей пылью.</w:t>
      </w:r>
    </w:p>
    <w:p w:rsidR="00AE25F7" w:rsidRPr="00690CCE" w:rsidRDefault="00AE25F7" w:rsidP="008311C4">
      <w:pPr>
        <w:pStyle w:val="21"/>
        <w:spacing w:line="360" w:lineRule="auto"/>
        <w:ind w:firstLine="0"/>
        <w:rPr>
          <w:b w:val="0"/>
          <w:sz w:val="24"/>
          <w:szCs w:val="28"/>
        </w:rPr>
      </w:pPr>
      <w:r w:rsidRPr="00690CCE">
        <w:rPr>
          <w:b w:val="0"/>
          <w:sz w:val="24"/>
          <w:szCs w:val="28"/>
        </w:rPr>
        <w:t xml:space="preserve">К особенностям выбора и применения электрооборудования группы </w:t>
      </w:r>
      <w:r w:rsidRPr="00690CCE">
        <w:rPr>
          <w:b w:val="0"/>
          <w:sz w:val="24"/>
          <w:szCs w:val="28"/>
          <w:lang w:val="en-US"/>
        </w:rPr>
        <w:t>III</w:t>
      </w:r>
      <w:r w:rsidRPr="00690CCE">
        <w:rPr>
          <w:b w:val="0"/>
          <w:sz w:val="24"/>
          <w:szCs w:val="28"/>
        </w:rPr>
        <w:t>, встречающимся в современной проектно-эксплуатационной практике, следует отнести выбор оборудования, излучающего в оптическом спектральном диапазоне. Такое оборудование должно соответствовать всем требованиям стандарта [26], так как оборудование установленное даже вне опасной зоны, но излучающему в зону опасную по воспламенению горючей пыли, особенно в случае фокусировки, может быть источником воспламенения для облака или слоя пыли.</w:t>
      </w:r>
    </w:p>
    <w:p w:rsidR="00AE25F7" w:rsidRPr="00690CCE" w:rsidRDefault="00AE25F7" w:rsidP="008311C4">
      <w:pPr>
        <w:pStyle w:val="21"/>
        <w:spacing w:line="360" w:lineRule="auto"/>
        <w:ind w:firstLine="0"/>
        <w:rPr>
          <w:b w:val="0"/>
          <w:sz w:val="24"/>
          <w:szCs w:val="28"/>
        </w:rPr>
      </w:pPr>
      <w:r w:rsidRPr="00690CCE">
        <w:rPr>
          <w:b w:val="0"/>
          <w:sz w:val="24"/>
          <w:szCs w:val="28"/>
        </w:rPr>
        <w:t>Солнечный свет может вызвать воспламенение, если оборудование имеет детали, фокусирующие излучение (например, вогнутое зеркало, линзы и т.п.).</w:t>
      </w:r>
    </w:p>
    <w:p w:rsidR="00AE25F7" w:rsidRPr="00690CCE" w:rsidRDefault="00AE25F7" w:rsidP="008311C4">
      <w:pPr>
        <w:pStyle w:val="21"/>
        <w:spacing w:line="360" w:lineRule="auto"/>
        <w:ind w:firstLine="0"/>
        <w:rPr>
          <w:b w:val="0"/>
          <w:sz w:val="24"/>
          <w:szCs w:val="28"/>
        </w:rPr>
      </w:pPr>
      <w:r w:rsidRPr="00690CCE">
        <w:rPr>
          <w:b w:val="0"/>
          <w:sz w:val="24"/>
          <w:szCs w:val="28"/>
        </w:rPr>
        <w:t>Излучение от световых источников высокой интенсивности, например таких, как лампы фотовспышки, при определенных обстоятельствах сильно поглощается частицами пыли, и это может быть причиной воспламенения слоя пыли или облака.</w:t>
      </w:r>
    </w:p>
    <w:p w:rsidR="00AE25F7" w:rsidRPr="00690CCE" w:rsidRDefault="00AE25F7" w:rsidP="008311C4">
      <w:pPr>
        <w:pStyle w:val="21"/>
        <w:spacing w:line="360" w:lineRule="auto"/>
        <w:ind w:firstLine="0"/>
        <w:rPr>
          <w:b w:val="0"/>
          <w:sz w:val="24"/>
          <w:szCs w:val="28"/>
        </w:rPr>
      </w:pPr>
      <w:r w:rsidRPr="00690CCE">
        <w:rPr>
          <w:b w:val="0"/>
          <w:sz w:val="24"/>
          <w:szCs w:val="28"/>
        </w:rPr>
        <w:t>В случае лазерного излучения (например, системы сигнализации, телеметрии, дальномеры) плотность мощности даже не сфокусированного луча на больших расстояниях может оказаться достаточным для воспламенения. Нагревание происходит за счет поглощения энергии лазерного луча частицами пыли. При фокусировке интенсивного излучения температура в фокусе может повыситься до 1000</w:t>
      </w:r>
      <w:r w:rsidRPr="00690CCE">
        <w:rPr>
          <w:b w:val="0"/>
          <w:sz w:val="24"/>
          <w:szCs w:val="24"/>
        </w:rPr>
        <w:sym w:font="Symbol" w:char="F0B0"/>
      </w:r>
      <w:r w:rsidRPr="00690CCE">
        <w:rPr>
          <w:b w:val="0"/>
          <w:sz w:val="24"/>
          <w:szCs w:val="28"/>
        </w:rPr>
        <w:t xml:space="preserve"> С.</w:t>
      </w:r>
    </w:p>
    <w:p w:rsidR="00AE25F7" w:rsidRPr="00690CCE" w:rsidRDefault="00AE25F7" w:rsidP="008311C4">
      <w:pPr>
        <w:pStyle w:val="21"/>
        <w:spacing w:line="360" w:lineRule="auto"/>
        <w:ind w:firstLine="0"/>
        <w:rPr>
          <w:b w:val="0"/>
          <w:sz w:val="24"/>
          <w:szCs w:val="28"/>
        </w:rPr>
      </w:pPr>
      <w:r w:rsidRPr="00690CCE">
        <w:rPr>
          <w:b w:val="0"/>
          <w:sz w:val="24"/>
          <w:szCs w:val="28"/>
        </w:rPr>
        <w:t>Необходимо учитывать, что само излучающее оборудование (например, лампы, электродуговое оборудование, лазеры и т.п.) может быть источником воспламенения.</w:t>
      </w:r>
    </w:p>
    <w:p w:rsidR="00AE25F7" w:rsidRPr="00690CCE" w:rsidRDefault="00AE25F7" w:rsidP="008311C4">
      <w:pPr>
        <w:pStyle w:val="21"/>
        <w:spacing w:line="360" w:lineRule="auto"/>
        <w:ind w:firstLine="0"/>
        <w:jc w:val="center"/>
        <w:rPr>
          <w:sz w:val="24"/>
          <w:szCs w:val="28"/>
        </w:rPr>
      </w:pPr>
      <w:r w:rsidRPr="00690CCE">
        <w:rPr>
          <w:sz w:val="24"/>
          <w:szCs w:val="28"/>
        </w:rPr>
        <w:t>Выбор и условия применения зарубежного взрывозащищенного электрооборудования</w:t>
      </w:r>
    </w:p>
    <w:p w:rsidR="00AE25F7" w:rsidRPr="00690CCE" w:rsidRDefault="00AE25F7" w:rsidP="008311C4">
      <w:pPr>
        <w:pStyle w:val="21"/>
        <w:spacing w:line="360" w:lineRule="auto"/>
        <w:ind w:firstLine="0"/>
        <w:jc w:val="center"/>
        <w:rPr>
          <w:b w:val="0"/>
          <w:caps/>
          <w:sz w:val="24"/>
          <w:szCs w:val="28"/>
        </w:rPr>
      </w:pPr>
    </w:p>
    <w:p w:rsidR="00AE25F7" w:rsidRPr="00690CCE" w:rsidRDefault="00AE25F7" w:rsidP="008311C4">
      <w:pPr>
        <w:pStyle w:val="21"/>
        <w:spacing w:line="360" w:lineRule="auto"/>
        <w:ind w:firstLine="0"/>
        <w:rPr>
          <w:b w:val="0"/>
          <w:sz w:val="24"/>
          <w:szCs w:val="28"/>
        </w:rPr>
      </w:pPr>
      <w:r w:rsidRPr="00690CCE">
        <w:rPr>
          <w:b w:val="0"/>
          <w:sz w:val="24"/>
          <w:szCs w:val="28"/>
        </w:rPr>
        <w:lastRenderedPageBreak/>
        <w:t>Зарубежное взрывозащищенное электрооборудование, как и отечественное, в соответствии с национальными стандартами должно иметь маркировку (знак) взрывозащиты или данные о взрывозащищенности. Маркировка взрывозащиты указывается обычно на фирменной или специальной табличке. Маркировка может быть рельефно отлита заодно с основной деталью или частью оболочки электрооборудования (на корпусе, крышке и др.).</w:t>
      </w:r>
    </w:p>
    <w:p w:rsidR="00AE25F7" w:rsidRPr="00690CCE" w:rsidRDefault="00AE25F7" w:rsidP="008311C4">
      <w:pPr>
        <w:pStyle w:val="21"/>
        <w:spacing w:line="360" w:lineRule="auto"/>
        <w:ind w:firstLine="0"/>
        <w:rPr>
          <w:b w:val="0"/>
          <w:sz w:val="24"/>
          <w:szCs w:val="28"/>
        </w:rPr>
      </w:pPr>
      <w:r w:rsidRPr="00690CCE">
        <w:rPr>
          <w:b w:val="0"/>
          <w:sz w:val="24"/>
          <w:szCs w:val="28"/>
        </w:rPr>
        <w:t>Взрывозащищенное электрооборудование может иметь один или несколько видов взрывозащиты. В последнем случае электрооборудованию присваивают, как правило, комбинированную маркировку или указывают знак взрывозащиты каждого вида. В ряде стран (ФРГ, Австрия, Япония, Швеция) комбинированная маркировка присваивается изделию в том случае, если каждый вид взрывозащиты имеет важное значение по обеспечению взрывозащиты электрооборудования.</w:t>
      </w:r>
    </w:p>
    <w:p w:rsidR="00AE25F7" w:rsidRPr="00690CCE" w:rsidRDefault="00AE25F7" w:rsidP="008311C4">
      <w:pPr>
        <w:pStyle w:val="21"/>
        <w:spacing w:line="360" w:lineRule="auto"/>
        <w:ind w:firstLine="0"/>
        <w:rPr>
          <w:b w:val="0"/>
          <w:sz w:val="24"/>
          <w:szCs w:val="28"/>
        </w:rPr>
      </w:pPr>
      <w:r w:rsidRPr="00690CCE">
        <w:rPr>
          <w:b w:val="0"/>
          <w:sz w:val="24"/>
          <w:szCs w:val="28"/>
        </w:rPr>
        <w:t>В маркировке взрывозащиты электрооборудования, кроме основных знаков, могут указываться дополнительные данные, такие, как номер сертификата, номер стандарта, зона взрывоопасности, допустимые параметры по искробезопасности (</w:t>
      </w:r>
      <w:r w:rsidRPr="00690CCE">
        <w:rPr>
          <w:b w:val="0"/>
          <w:sz w:val="24"/>
          <w:szCs w:val="28"/>
          <w:lang w:val="en-US"/>
        </w:rPr>
        <w:t>U</w:t>
      </w:r>
      <w:r w:rsidRPr="00690CCE">
        <w:rPr>
          <w:b w:val="0"/>
          <w:sz w:val="24"/>
          <w:szCs w:val="28"/>
        </w:rPr>
        <w:t xml:space="preserve">, </w:t>
      </w:r>
      <w:r w:rsidRPr="00690CCE">
        <w:rPr>
          <w:b w:val="0"/>
          <w:sz w:val="24"/>
          <w:szCs w:val="28"/>
          <w:lang w:val="en-US"/>
        </w:rPr>
        <w:t>I</w:t>
      </w:r>
      <w:r w:rsidRPr="00690CCE">
        <w:rPr>
          <w:b w:val="0"/>
          <w:sz w:val="24"/>
          <w:szCs w:val="28"/>
        </w:rPr>
        <w:t xml:space="preserve">, </w:t>
      </w:r>
      <w:r w:rsidRPr="00690CCE">
        <w:rPr>
          <w:b w:val="0"/>
          <w:sz w:val="24"/>
          <w:szCs w:val="28"/>
          <w:lang w:val="en-US"/>
        </w:rPr>
        <w:t>L</w:t>
      </w:r>
      <w:r w:rsidRPr="00690CCE">
        <w:rPr>
          <w:b w:val="0"/>
          <w:sz w:val="24"/>
          <w:szCs w:val="28"/>
        </w:rPr>
        <w:t xml:space="preserve">, </w:t>
      </w:r>
      <w:r w:rsidRPr="00690CCE">
        <w:rPr>
          <w:b w:val="0"/>
          <w:sz w:val="24"/>
          <w:szCs w:val="28"/>
          <w:lang w:val="en-US"/>
        </w:rPr>
        <w:t>C</w:t>
      </w:r>
      <w:r w:rsidRPr="00690CCE">
        <w:rPr>
          <w:b w:val="0"/>
          <w:sz w:val="24"/>
          <w:szCs w:val="28"/>
        </w:rPr>
        <w:t xml:space="preserve">), допустимое время </w:t>
      </w:r>
      <w:r w:rsidRPr="00690CCE">
        <w:rPr>
          <w:b w:val="0"/>
          <w:sz w:val="24"/>
          <w:szCs w:val="24"/>
        </w:rPr>
        <w:sym w:font="Symbol" w:char="F074"/>
      </w:r>
      <w:r w:rsidRPr="00690CCE">
        <w:rPr>
          <w:b w:val="0"/>
          <w:sz w:val="24"/>
          <w:szCs w:val="28"/>
          <w:vertAlign w:val="subscript"/>
        </w:rPr>
        <w:t>е</w:t>
      </w:r>
      <w:r w:rsidRPr="00690CCE">
        <w:rPr>
          <w:b w:val="0"/>
          <w:sz w:val="24"/>
          <w:szCs w:val="28"/>
        </w:rPr>
        <w:t>, максимальная температура нагрева частей электрооборудования.</w:t>
      </w:r>
    </w:p>
    <w:p w:rsidR="00AE25F7" w:rsidRPr="00690CCE" w:rsidRDefault="00AE25F7" w:rsidP="008311C4">
      <w:pPr>
        <w:pStyle w:val="21"/>
        <w:spacing w:line="360" w:lineRule="auto"/>
        <w:ind w:firstLine="0"/>
        <w:rPr>
          <w:b w:val="0"/>
          <w:sz w:val="24"/>
          <w:szCs w:val="28"/>
        </w:rPr>
      </w:pPr>
      <w:r w:rsidRPr="00690CCE">
        <w:rPr>
          <w:b w:val="0"/>
          <w:sz w:val="24"/>
          <w:szCs w:val="28"/>
        </w:rPr>
        <w:t>Рекомендации по выбору зарубежного взрывозащищенного электрооборудования и оценки его соответствия требованиям ТР [1 и 10] включают этапы:</w:t>
      </w:r>
    </w:p>
    <w:p w:rsidR="00AE25F7" w:rsidRPr="00690CCE" w:rsidRDefault="00AE25F7" w:rsidP="008311C4">
      <w:pPr>
        <w:pStyle w:val="21"/>
        <w:spacing w:line="360" w:lineRule="auto"/>
        <w:ind w:firstLine="0"/>
        <w:rPr>
          <w:b w:val="0"/>
          <w:sz w:val="24"/>
          <w:szCs w:val="28"/>
        </w:rPr>
      </w:pPr>
      <w:r w:rsidRPr="00690CCE">
        <w:rPr>
          <w:b w:val="0"/>
          <w:sz w:val="24"/>
          <w:szCs w:val="28"/>
        </w:rPr>
        <w:t>- выбор уровня и вида взрывозащиты электрооборудования на соответствие классу взрывоопасной зоны (см. табл. 2.5, 2.6 и 2.9);</w:t>
      </w:r>
    </w:p>
    <w:p w:rsidR="00AE25F7" w:rsidRPr="00690CCE" w:rsidRDefault="00AE25F7" w:rsidP="008311C4">
      <w:pPr>
        <w:pStyle w:val="21"/>
        <w:spacing w:line="360" w:lineRule="auto"/>
        <w:ind w:firstLine="0"/>
        <w:rPr>
          <w:rFonts w:eastAsia="MS Mincho"/>
          <w:b w:val="0"/>
          <w:sz w:val="24"/>
          <w:szCs w:val="28"/>
        </w:rPr>
      </w:pPr>
      <w:r w:rsidRPr="00690CCE">
        <w:rPr>
          <w:b w:val="0"/>
          <w:sz w:val="24"/>
          <w:szCs w:val="28"/>
        </w:rPr>
        <w:t>- выбор маркировки (знака) взрывозащиты на соответствие взрывоопасной смеси (по категории и группе) – табл. 2.1, 2.2 и 2.3</w:t>
      </w:r>
      <w:r w:rsidRPr="00690CCE">
        <w:rPr>
          <w:rFonts w:eastAsia="MS Mincho"/>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В наружных установках электрооборудование должно быть пригодным для работы на открытом воздухе или иметь устройство для защиты от атмосферных воздействий.</w:t>
      </w:r>
    </w:p>
    <w:p w:rsidR="00AE25F7" w:rsidRPr="00690CCE" w:rsidRDefault="00AE25F7" w:rsidP="008311C4">
      <w:pPr>
        <w:pStyle w:val="21"/>
        <w:spacing w:line="360" w:lineRule="auto"/>
        <w:ind w:firstLine="0"/>
        <w:jc w:val="center"/>
        <w:rPr>
          <w:b w:val="0"/>
          <w:caps/>
          <w:sz w:val="24"/>
          <w:szCs w:val="28"/>
        </w:rPr>
      </w:pPr>
    </w:p>
    <w:p w:rsidR="00AE25F7" w:rsidRPr="008311C4" w:rsidRDefault="00AE25F7" w:rsidP="008311C4">
      <w:pPr>
        <w:pStyle w:val="21"/>
        <w:spacing w:line="360" w:lineRule="auto"/>
        <w:ind w:firstLine="0"/>
        <w:rPr>
          <w:szCs w:val="28"/>
        </w:rPr>
      </w:pPr>
      <w:r w:rsidRPr="008311C4">
        <w:rPr>
          <w:szCs w:val="28"/>
        </w:rPr>
        <w:t>Учебный вопрос №</w:t>
      </w:r>
      <w:r w:rsidRPr="008311C4">
        <w:rPr>
          <w:caps/>
          <w:szCs w:val="28"/>
        </w:rPr>
        <w:t>4:</w:t>
      </w:r>
      <w:r w:rsidRPr="008311C4">
        <w:rPr>
          <w:szCs w:val="28"/>
        </w:rPr>
        <w:t>Выбор и условия применения электрооборудованияв пожароопасных зонах</w:t>
      </w:r>
    </w:p>
    <w:p w:rsidR="00AE25F7" w:rsidRPr="00690CCE" w:rsidRDefault="00AE25F7" w:rsidP="0043139C">
      <w:pPr>
        <w:pStyle w:val="21"/>
        <w:spacing w:line="360" w:lineRule="auto"/>
        <w:ind w:firstLine="0"/>
        <w:jc w:val="center"/>
        <w:rPr>
          <w:b w:val="0"/>
          <w:caps/>
          <w:sz w:val="24"/>
          <w:szCs w:val="28"/>
        </w:rPr>
      </w:pPr>
    </w:p>
    <w:p w:rsidR="00AE25F7" w:rsidRPr="00690CCE" w:rsidRDefault="00AE25F7" w:rsidP="008311C4">
      <w:pPr>
        <w:pStyle w:val="21"/>
        <w:spacing w:line="360" w:lineRule="auto"/>
        <w:ind w:firstLine="0"/>
        <w:rPr>
          <w:b w:val="0"/>
          <w:sz w:val="24"/>
          <w:szCs w:val="28"/>
        </w:rPr>
      </w:pPr>
      <w:r w:rsidRPr="008311C4">
        <w:rPr>
          <w:sz w:val="24"/>
          <w:szCs w:val="28"/>
        </w:rPr>
        <w:t>Пожароопасная зона</w:t>
      </w:r>
      <w:r w:rsidRPr="00690CCE">
        <w:rPr>
          <w:b w:val="0"/>
          <w:sz w:val="24"/>
          <w:szCs w:val="28"/>
        </w:rPr>
        <w:t xml:space="preserve"> – зона внутри и вне помещений, в пределах которой постоянно или периодически имеются (обращаются) горючие материалы, вещества при нормальном технологическом процессе или при его нарушениях</w:t>
      </w:r>
      <w:r>
        <w:rPr>
          <w:b w:val="0"/>
          <w:sz w:val="24"/>
          <w:szCs w:val="28"/>
        </w:rPr>
        <w:t>.</w:t>
      </w:r>
    </w:p>
    <w:p w:rsidR="00AE25F7" w:rsidRPr="00690CCE" w:rsidRDefault="00AE25F7" w:rsidP="008311C4">
      <w:pPr>
        <w:pStyle w:val="21"/>
        <w:spacing w:line="360" w:lineRule="auto"/>
        <w:ind w:firstLine="0"/>
        <w:rPr>
          <w:b w:val="0"/>
          <w:sz w:val="24"/>
          <w:szCs w:val="28"/>
        </w:rPr>
      </w:pPr>
      <w:r w:rsidRPr="008311C4">
        <w:rPr>
          <w:sz w:val="24"/>
          <w:szCs w:val="28"/>
        </w:rPr>
        <w:t>Пожароопасные зоны подразделяются на следующие классы</w:t>
      </w:r>
      <w:r w:rsidRPr="00690CCE">
        <w:rPr>
          <w:b w:val="0"/>
          <w:sz w:val="24"/>
          <w:szCs w:val="28"/>
        </w:rPr>
        <w:t>:</w:t>
      </w:r>
    </w:p>
    <w:p w:rsidR="00AE25F7" w:rsidRPr="00690CCE" w:rsidRDefault="00AE25F7" w:rsidP="008311C4">
      <w:pPr>
        <w:pStyle w:val="21"/>
        <w:spacing w:line="360" w:lineRule="auto"/>
        <w:ind w:firstLine="0"/>
        <w:rPr>
          <w:b w:val="0"/>
          <w:sz w:val="24"/>
          <w:szCs w:val="28"/>
        </w:rPr>
      </w:pPr>
      <w:r w:rsidRPr="00690CCE">
        <w:rPr>
          <w:b w:val="0"/>
          <w:sz w:val="24"/>
          <w:szCs w:val="28"/>
        </w:rPr>
        <w:t>П-</w:t>
      </w:r>
      <w:r w:rsidRPr="00690CCE">
        <w:rPr>
          <w:b w:val="0"/>
          <w:sz w:val="24"/>
          <w:szCs w:val="28"/>
          <w:lang w:val="en-US"/>
        </w:rPr>
        <w:t>I</w:t>
      </w:r>
      <w:r w:rsidRPr="00690CCE">
        <w:rPr>
          <w:b w:val="0"/>
          <w:sz w:val="24"/>
          <w:szCs w:val="28"/>
        </w:rPr>
        <w:t xml:space="preserve"> – зоны, расположенные в помещениях, в которых обращаются горючие жидкости с температурой вспышки 61 и более градуса Цельсия;</w:t>
      </w:r>
    </w:p>
    <w:p w:rsidR="00AE25F7" w:rsidRPr="00690CCE" w:rsidRDefault="00AE25F7" w:rsidP="008311C4">
      <w:pPr>
        <w:pStyle w:val="21"/>
        <w:spacing w:line="360" w:lineRule="auto"/>
        <w:ind w:firstLine="0"/>
        <w:rPr>
          <w:b w:val="0"/>
          <w:sz w:val="24"/>
          <w:szCs w:val="28"/>
        </w:rPr>
      </w:pPr>
      <w:r w:rsidRPr="00690CCE">
        <w:rPr>
          <w:b w:val="0"/>
          <w:sz w:val="24"/>
          <w:szCs w:val="28"/>
        </w:rPr>
        <w:t>П-</w:t>
      </w:r>
      <w:r w:rsidRPr="00690CCE">
        <w:rPr>
          <w:b w:val="0"/>
          <w:sz w:val="24"/>
          <w:szCs w:val="28"/>
          <w:lang w:val="en-US"/>
        </w:rPr>
        <w:t>II</w:t>
      </w:r>
      <w:r w:rsidRPr="00690CCE">
        <w:rPr>
          <w:b w:val="0"/>
          <w:sz w:val="24"/>
          <w:szCs w:val="28"/>
        </w:rPr>
        <w:t xml:space="preserve"> – зоны, расположенные в помещениях, в которых выделяются горючие пыли или волокна;</w:t>
      </w:r>
    </w:p>
    <w:p w:rsidR="00AE25F7" w:rsidRPr="00690CCE" w:rsidRDefault="00AE25F7" w:rsidP="008311C4">
      <w:pPr>
        <w:pStyle w:val="21"/>
        <w:spacing w:line="360" w:lineRule="auto"/>
        <w:ind w:firstLine="0"/>
        <w:rPr>
          <w:b w:val="0"/>
          <w:sz w:val="24"/>
          <w:szCs w:val="28"/>
        </w:rPr>
      </w:pPr>
      <w:r w:rsidRPr="00690CCE">
        <w:rPr>
          <w:b w:val="0"/>
          <w:sz w:val="24"/>
          <w:szCs w:val="28"/>
        </w:rPr>
        <w:lastRenderedPageBreak/>
        <w:t>П-</w:t>
      </w:r>
      <w:r w:rsidRPr="00690CCE">
        <w:rPr>
          <w:b w:val="0"/>
          <w:sz w:val="24"/>
          <w:szCs w:val="28"/>
          <w:lang w:val="en-US"/>
        </w:rPr>
        <w:t>II</w:t>
      </w:r>
      <w:r w:rsidRPr="00690CCE">
        <w:rPr>
          <w:b w:val="0"/>
          <w:sz w:val="24"/>
          <w:szCs w:val="28"/>
        </w:rPr>
        <w:t>а – зоны, расположенные в помещениях, в которых обращаются твердые горючие вещества в количестве, при котором удельная нагрузка составляет не менее 1 мегаджоуля на квадратный метр;</w:t>
      </w:r>
    </w:p>
    <w:p w:rsidR="00AE25F7" w:rsidRPr="00690CCE" w:rsidRDefault="00AE25F7" w:rsidP="008311C4">
      <w:pPr>
        <w:pStyle w:val="21"/>
        <w:spacing w:line="360" w:lineRule="auto"/>
        <w:ind w:firstLine="0"/>
        <w:rPr>
          <w:b w:val="0"/>
          <w:sz w:val="24"/>
          <w:szCs w:val="28"/>
        </w:rPr>
      </w:pPr>
      <w:r w:rsidRPr="00690CCE">
        <w:rPr>
          <w:b w:val="0"/>
          <w:sz w:val="24"/>
          <w:szCs w:val="28"/>
        </w:rPr>
        <w:t>П-</w:t>
      </w:r>
      <w:r w:rsidRPr="00690CCE">
        <w:rPr>
          <w:b w:val="0"/>
          <w:sz w:val="24"/>
          <w:szCs w:val="28"/>
          <w:lang w:val="en-US"/>
        </w:rPr>
        <w:t>III</w:t>
      </w:r>
      <w:r w:rsidRPr="00690CCE">
        <w:rPr>
          <w:b w:val="0"/>
          <w:sz w:val="24"/>
          <w:szCs w:val="28"/>
        </w:rPr>
        <w:t xml:space="preserve"> – зоны, расположенные вне зданий, сооружений, строений, в которых обращаются горючие жидкости с температурой вспышки 61 и более градуса Цельсия или любые твердые горючие вещества.</w:t>
      </w:r>
    </w:p>
    <w:p w:rsidR="00AE25F7" w:rsidRPr="00690CCE" w:rsidRDefault="00AE25F7" w:rsidP="008311C4">
      <w:pPr>
        <w:pStyle w:val="21"/>
        <w:spacing w:line="360" w:lineRule="auto"/>
        <w:ind w:firstLine="0"/>
        <w:rPr>
          <w:b w:val="0"/>
          <w:sz w:val="24"/>
          <w:szCs w:val="28"/>
        </w:rPr>
      </w:pPr>
      <w:r w:rsidRPr="00690CCE">
        <w:rPr>
          <w:b w:val="0"/>
          <w:sz w:val="24"/>
          <w:szCs w:val="28"/>
        </w:rPr>
        <w:t>Для обеспечения пожарной безопасности электрооборудования в пожароопасных зонах помещений и наружных установок пожароопасных производств применяется электрооборудование общего назначения, при этом степень защиты оболочки электрооборудования должна соответство</w:t>
      </w:r>
      <w:r>
        <w:rPr>
          <w:b w:val="0"/>
          <w:sz w:val="24"/>
          <w:szCs w:val="28"/>
        </w:rPr>
        <w:t>вать классу пожароопасной зоны .</w:t>
      </w:r>
    </w:p>
    <w:p w:rsidR="00AE25F7" w:rsidRPr="00690CCE" w:rsidRDefault="00AE25F7" w:rsidP="008311C4">
      <w:pPr>
        <w:pStyle w:val="21"/>
        <w:spacing w:line="360" w:lineRule="auto"/>
        <w:ind w:firstLine="0"/>
        <w:rPr>
          <w:b w:val="0"/>
          <w:sz w:val="24"/>
          <w:szCs w:val="28"/>
        </w:rPr>
      </w:pPr>
      <w:r w:rsidRPr="00690CCE">
        <w:rPr>
          <w:b w:val="0"/>
          <w:sz w:val="24"/>
          <w:szCs w:val="28"/>
        </w:rPr>
        <w:t xml:space="preserve">При размещении в помещениях или наружных установках единичного пожароопасного оборудования, когда специальные меры против распространения пожара не предусмотрены, зона в пределах до </w:t>
      </w:r>
      <w:smartTag w:uri="urn:schemas-microsoft-com:office:smarttags" w:element="metricconverter">
        <w:smartTagPr>
          <w:attr w:name="ProductID" w:val="3 м"/>
        </w:smartTagPr>
        <w:r w:rsidRPr="00690CCE">
          <w:rPr>
            <w:b w:val="0"/>
            <w:sz w:val="24"/>
            <w:szCs w:val="28"/>
          </w:rPr>
          <w:t>3 м</w:t>
        </w:r>
      </w:smartTag>
      <w:r w:rsidRPr="00690CCE">
        <w:rPr>
          <w:b w:val="0"/>
          <w:sz w:val="24"/>
          <w:szCs w:val="28"/>
        </w:rPr>
        <w:t xml:space="preserve"> по горизонтали и вертикали от этого оборудования является пожароопасной, а ее класс определяется в зависимости от нормативных признаков и характеристик.</w:t>
      </w:r>
    </w:p>
    <w:p w:rsidR="00AE25F7" w:rsidRPr="00690CCE" w:rsidRDefault="00AE25F7" w:rsidP="008311C4">
      <w:pPr>
        <w:pStyle w:val="21"/>
        <w:spacing w:line="360" w:lineRule="auto"/>
        <w:ind w:firstLine="0"/>
        <w:rPr>
          <w:b w:val="0"/>
          <w:sz w:val="24"/>
          <w:szCs w:val="28"/>
        </w:rPr>
      </w:pPr>
      <w:r w:rsidRPr="00690CCE">
        <w:rPr>
          <w:b w:val="0"/>
          <w:sz w:val="24"/>
          <w:szCs w:val="28"/>
        </w:rPr>
        <w:t>При выборе электрооборудования, устанавливаемого в пожароопасных зонах, необходимо учитывать также условия окружающей среды (химическую активность, атмосферные осадки и т.д.).</w:t>
      </w:r>
    </w:p>
    <w:p w:rsidR="00AE25F7" w:rsidRPr="00690CCE" w:rsidRDefault="00AE25F7" w:rsidP="008311C4">
      <w:pPr>
        <w:pStyle w:val="11"/>
        <w:ind w:firstLine="0"/>
        <w:rPr>
          <w:sz w:val="24"/>
          <w:szCs w:val="28"/>
        </w:rPr>
      </w:pPr>
      <w:r w:rsidRPr="008311C4">
        <w:rPr>
          <w:b/>
          <w:sz w:val="24"/>
          <w:szCs w:val="28"/>
        </w:rPr>
        <w:t>Электрооборудование в помещениях с нормальной средой</w:t>
      </w:r>
      <w:r w:rsidRPr="00690CCE">
        <w:rPr>
          <w:sz w:val="24"/>
          <w:szCs w:val="28"/>
        </w:rPr>
        <w:t xml:space="preserve"> (т.е. не содержащих пожаро- и взрывоопасные зоны) или располагаемое на открытом воздухе или под навесами, должно быть стойким в отношении воздействий окружающей среды или защищено от этого воздействия (влаги, пыли, химически активной среды, повышенной температуры и т.п.).</w:t>
      </w:r>
    </w:p>
    <w:p w:rsidR="00AE25F7" w:rsidRPr="00690CCE" w:rsidRDefault="00AE25F7" w:rsidP="008311C4">
      <w:pPr>
        <w:pStyle w:val="21"/>
        <w:spacing w:line="360" w:lineRule="auto"/>
        <w:ind w:firstLine="0"/>
        <w:rPr>
          <w:b w:val="0"/>
          <w:sz w:val="24"/>
          <w:szCs w:val="28"/>
        </w:rPr>
      </w:pPr>
    </w:p>
    <w:sectPr w:rsidR="00AE25F7" w:rsidRPr="00690CCE" w:rsidSect="0043139C">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D26" w:rsidRDefault="006D1D26" w:rsidP="0043139C">
      <w:r>
        <w:separator/>
      </w:r>
    </w:p>
  </w:endnote>
  <w:endnote w:type="continuationSeparator" w:id="0">
    <w:p w:rsidR="006D1D26" w:rsidRDefault="006D1D26" w:rsidP="00431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D26" w:rsidRDefault="006D1D26" w:rsidP="0043139C">
      <w:r>
        <w:separator/>
      </w:r>
    </w:p>
  </w:footnote>
  <w:footnote w:type="continuationSeparator" w:id="0">
    <w:p w:rsidR="006D1D26" w:rsidRDefault="006D1D26" w:rsidP="004313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331"/>
    <w:rsid w:val="000011A7"/>
    <w:rsid w:val="00011A5C"/>
    <w:rsid w:val="00096277"/>
    <w:rsid w:val="000B28DD"/>
    <w:rsid w:val="00100CA3"/>
    <w:rsid w:val="00171882"/>
    <w:rsid w:val="0031789E"/>
    <w:rsid w:val="00346AD5"/>
    <w:rsid w:val="0043139C"/>
    <w:rsid w:val="00624ECF"/>
    <w:rsid w:val="00644076"/>
    <w:rsid w:val="00690CCE"/>
    <w:rsid w:val="006D1D26"/>
    <w:rsid w:val="00717E99"/>
    <w:rsid w:val="00761C4F"/>
    <w:rsid w:val="007B318C"/>
    <w:rsid w:val="00811F47"/>
    <w:rsid w:val="00822331"/>
    <w:rsid w:val="008311C4"/>
    <w:rsid w:val="009625E3"/>
    <w:rsid w:val="009653D3"/>
    <w:rsid w:val="00A65626"/>
    <w:rsid w:val="00A74B90"/>
    <w:rsid w:val="00AE25F7"/>
    <w:rsid w:val="00B76183"/>
    <w:rsid w:val="00C255B8"/>
    <w:rsid w:val="00C960D2"/>
    <w:rsid w:val="00CB51FF"/>
    <w:rsid w:val="00CC6590"/>
    <w:rsid w:val="00CD1814"/>
    <w:rsid w:val="00E91F64"/>
    <w:rsid w:val="00EF4700"/>
    <w:rsid w:val="00F21660"/>
    <w:rsid w:val="00F56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E2A00D1"/>
  <w15:docId w15:val="{68B337A2-CF35-480C-B860-2254F8C3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331"/>
    <w:rPr>
      <w:rFonts w:ascii="Times New Roman" w:eastAsia="Times New Roman" w:hAnsi="Times New Roman"/>
    </w:rPr>
  </w:style>
  <w:style w:type="paragraph" w:styleId="1">
    <w:name w:val="heading 1"/>
    <w:basedOn w:val="a"/>
    <w:next w:val="a"/>
    <w:link w:val="10"/>
    <w:uiPriority w:val="99"/>
    <w:qFormat/>
    <w:rsid w:val="00100CA3"/>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100CA3"/>
    <w:pPr>
      <w:keepNext/>
      <w:jc w:val="center"/>
      <w:outlineLvl w:val="1"/>
    </w:pPr>
    <w:rPr>
      <w:sz w:val="28"/>
    </w:rPr>
  </w:style>
  <w:style w:type="paragraph" w:styleId="3">
    <w:name w:val="heading 3"/>
    <w:basedOn w:val="a"/>
    <w:next w:val="a"/>
    <w:link w:val="30"/>
    <w:uiPriority w:val="99"/>
    <w:qFormat/>
    <w:rsid w:val="00100CA3"/>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100CA3"/>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00CA3"/>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100CA3"/>
    <w:rPr>
      <w:rFonts w:ascii="Times New Roman" w:hAnsi="Times New Roman" w:cs="Times New Roman"/>
      <w:sz w:val="20"/>
      <w:szCs w:val="20"/>
      <w:lang w:eastAsia="ru-RU"/>
    </w:rPr>
  </w:style>
  <w:style w:type="character" w:customStyle="1" w:styleId="30">
    <w:name w:val="Заголовок 3 Знак"/>
    <w:link w:val="3"/>
    <w:uiPriority w:val="99"/>
    <w:semiHidden/>
    <w:locked/>
    <w:rsid w:val="00100CA3"/>
    <w:rPr>
      <w:rFonts w:ascii="Cambria" w:hAnsi="Cambria" w:cs="Times New Roman"/>
      <w:b/>
      <w:bCs/>
      <w:color w:val="4F81BD"/>
      <w:sz w:val="20"/>
      <w:szCs w:val="20"/>
      <w:lang w:eastAsia="ru-RU"/>
    </w:rPr>
  </w:style>
  <w:style w:type="character" w:customStyle="1" w:styleId="40">
    <w:name w:val="Заголовок 4 Знак"/>
    <w:link w:val="4"/>
    <w:uiPriority w:val="99"/>
    <w:semiHidden/>
    <w:locked/>
    <w:rsid w:val="00100CA3"/>
    <w:rPr>
      <w:rFonts w:ascii="Cambria" w:hAnsi="Cambria" w:cs="Times New Roman"/>
      <w:b/>
      <w:bCs/>
      <w:i/>
      <w:iCs/>
      <w:color w:val="4F81BD"/>
      <w:sz w:val="20"/>
      <w:szCs w:val="20"/>
      <w:lang w:eastAsia="ru-RU"/>
    </w:rPr>
  </w:style>
  <w:style w:type="paragraph" w:styleId="21">
    <w:name w:val="Body Text Indent 2"/>
    <w:basedOn w:val="a"/>
    <w:link w:val="22"/>
    <w:uiPriority w:val="99"/>
    <w:rsid w:val="00822331"/>
    <w:pPr>
      <w:ind w:firstLine="567"/>
      <w:jc w:val="both"/>
    </w:pPr>
    <w:rPr>
      <w:b/>
      <w:sz w:val="28"/>
    </w:rPr>
  </w:style>
  <w:style w:type="character" w:customStyle="1" w:styleId="22">
    <w:name w:val="Основной текст с отступом 2 Знак"/>
    <w:link w:val="21"/>
    <w:uiPriority w:val="99"/>
    <w:locked/>
    <w:rsid w:val="00822331"/>
    <w:rPr>
      <w:rFonts w:ascii="Times New Roman" w:hAnsi="Times New Roman" w:cs="Times New Roman"/>
      <w:b/>
      <w:sz w:val="20"/>
      <w:szCs w:val="20"/>
      <w:lang w:eastAsia="ru-RU"/>
    </w:rPr>
  </w:style>
  <w:style w:type="paragraph" w:styleId="a3">
    <w:name w:val="Body Text"/>
    <w:basedOn w:val="a"/>
    <w:link w:val="a4"/>
    <w:uiPriority w:val="99"/>
    <w:semiHidden/>
    <w:rsid w:val="00100CA3"/>
    <w:pPr>
      <w:spacing w:after="120"/>
    </w:pPr>
  </w:style>
  <w:style w:type="character" w:customStyle="1" w:styleId="a4">
    <w:name w:val="Основной текст Знак"/>
    <w:link w:val="a3"/>
    <w:uiPriority w:val="99"/>
    <w:semiHidden/>
    <w:locked/>
    <w:rsid w:val="00100CA3"/>
    <w:rPr>
      <w:rFonts w:ascii="Times New Roman" w:hAnsi="Times New Roman" w:cs="Times New Roman"/>
      <w:sz w:val="20"/>
      <w:szCs w:val="20"/>
      <w:lang w:eastAsia="ru-RU"/>
    </w:rPr>
  </w:style>
  <w:style w:type="paragraph" w:styleId="a5">
    <w:name w:val="Body Text Indent"/>
    <w:basedOn w:val="a"/>
    <w:link w:val="a6"/>
    <w:uiPriority w:val="99"/>
    <w:semiHidden/>
    <w:rsid w:val="00100CA3"/>
    <w:pPr>
      <w:spacing w:after="120"/>
      <w:ind w:left="283"/>
    </w:pPr>
  </w:style>
  <w:style w:type="character" w:customStyle="1" w:styleId="a6">
    <w:name w:val="Основной текст с отступом Знак"/>
    <w:link w:val="a5"/>
    <w:uiPriority w:val="99"/>
    <w:semiHidden/>
    <w:locked/>
    <w:rsid w:val="00100CA3"/>
    <w:rPr>
      <w:rFonts w:ascii="Times New Roman" w:hAnsi="Times New Roman" w:cs="Times New Roman"/>
      <w:sz w:val="20"/>
      <w:szCs w:val="20"/>
      <w:lang w:eastAsia="ru-RU"/>
    </w:rPr>
  </w:style>
  <w:style w:type="paragraph" w:styleId="a7">
    <w:name w:val="Balloon Text"/>
    <w:basedOn w:val="a"/>
    <w:link w:val="a8"/>
    <w:uiPriority w:val="99"/>
    <w:semiHidden/>
    <w:rsid w:val="00100CA3"/>
    <w:rPr>
      <w:rFonts w:ascii="Tahoma" w:hAnsi="Tahoma" w:cs="Tahoma"/>
      <w:sz w:val="16"/>
      <w:szCs w:val="16"/>
    </w:rPr>
  </w:style>
  <w:style w:type="character" w:customStyle="1" w:styleId="a8">
    <w:name w:val="Текст выноски Знак"/>
    <w:link w:val="a7"/>
    <w:uiPriority w:val="99"/>
    <w:semiHidden/>
    <w:locked/>
    <w:rsid w:val="00100CA3"/>
    <w:rPr>
      <w:rFonts w:ascii="Tahoma" w:hAnsi="Tahoma" w:cs="Tahoma"/>
      <w:sz w:val="16"/>
      <w:szCs w:val="16"/>
      <w:lang w:eastAsia="ru-RU"/>
    </w:rPr>
  </w:style>
  <w:style w:type="paragraph" w:customStyle="1" w:styleId="11">
    <w:name w:val="Обычный1"/>
    <w:uiPriority w:val="99"/>
    <w:rsid w:val="007B318C"/>
    <w:pPr>
      <w:widowControl w:val="0"/>
      <w:spacing w:line="360" w:lineRule="auto"/>
      <w:ind w:firstLine="709"/>
      <w:jc w:val="both"/>
    </w:pPr>
    <w:rPr>
      <w:rFonts w:ascii="Times New Roman" w:eastAsia="Times New Roman" w:hAnsi="Times New Roman"/>
      <w:sz w:val="28"/>
    </w:rPr>
  </w:style>
  <w:style w:type="paragraph" w:styleId="a9">
    <w:name w:val="header"/>
    <w:basedOn w:val="a"/>
    <w:link w:val="aa"/>
    <w:uiPriority w:val="99"/>
    <w:rsid w:val="0043139C"/>
    <w:pPr>
      <w:tabs>
        <w:tab w:val="center" w:pos="4677"/>
        <w:tab w:val="right" w:pos="9355"/>
      </w:tabs>
    </w:pPr>
  </w:style>
  <w:style w:type="character" w:customStyle="1" w:styleId="aa">
    <w:name w:val="Верхний колонтитул Знак"/>
    <w:link w:val="a9"/>
    <w:uiPriority w:val="99"/>
    <w:locked/>
    <w:rsid w:val="0043139C"/>
    <w:rPr>
      <w:rFonts w:ascii="Times New Roman" w:hAnsi="Times New Roman" w:cs="Times New Roman"/>
      <w:sz w:val="20"/>
      <w:szCs w:val="20"/>
      <w:lang w:eastAsia="ru-RU"/>
    </w:rPr>
  </w:style>
  <w:style w:type="paragraph" w:styleId="ab">
    <w:name w:val="footer"/>
    <w:basedOn w:val="a"/>
    <w:link w:val="ac"/>
    <w:uiPriority w:val="99"/>
    <w:rsid w:val="0043139C"/>
    <w:pPr>
      <w:tabs>
        <w:tab w:val="center" w:pos="4677"/>
        <w:tab w:val="right" w:pos="9355"/>
      </w:tabs>
    </w:pPr>
  </w:style>
  <w:style w:type="character" w:customStyle="1" w:styleId="ac">
    <w:name w:val="Нижний колонтитул Знак"/>
    <w:link w:val="ab"/>
    <w:uiPriority w:val="99"/>
    <w:locked/>
    <w:rsid w:val="0043139C"/>
    <w:rPr>
      <w:rFonts w:ascii="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554706">
      <w:marLeft w:val="0"/>
      <w:marRight w:val="0"/>
      <w:marTop w:val="0"/>
      <w:marBottom w:val="0"/>
      <w:divBdr>
        <w:top w:val="none" w:sz="0" w:space="0" w:color="auto"/>
        <w:left w:val="none" w:sz="0" w:space="0" w:color="auto"/>
        <w:bottom w:val="none" w:sz="0" w:space="0" w:color="auto"/>
        <w:right w:val="none" w:sz="0" w:space="0" w:color="auto"/>
      </w:divBdr>
    </w:div>
    <w:div w:id="141728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2A9DE-6444-4B30-8381-323D7C6B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3866</Words>
  <Characters>22039</Characters>
  <Application>Microsoft Office Word</Application>
  <DocSecurity>0</DocSecurity>
  <Lines>183</Lines>
  <Paragraphs>51</Paragraphs>
  <ScaleCrop>false</ScaleCrop>
  <Company/>
  <LinksUpToDate>false</LinksUpToDate>
  <CharactersWithSpaces>25854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Виталий</cp:lastModifiedBy>
  <cp:revision>14</cp:revision>
  <dcterms:created xsi:type="dcterms:W3CDTF">2013-07-08T08:00:00Z</dcterms:created>
  <dcterms:modified xsi:type="dcterms:W3CDTF">2022-08-31T08:58:00Z</dcterms:modified>
</cp:coreProperties>
</file>